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jc w:val="center"/>
        <w:textAlignment w:val="auto"/>
        <w:rPr>
          <w:rFonts w:ascii="方正小标宋_GBK" w:eastAsia="方正小标宋_GBK" w:cs="*Adobe Kaiti Std R-5316-Identit"/>
          <w:color w:val="000000" w:themeColor="text1"/>
          <w:kern w:val="0"/>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jc w:val="center"/>
        <w:textAlignment w:val="auto"/>
        <w:rPr>
          <w:rFonts w:ascii="方正小标宋_GBK" w:eastAsia="方正小标宋_GBK" w:cs="*Adobe Kaiti Std R-5316-Identit"/>
          <w:color w:val="000000" w:themeColor="text1"/>
          <w:kern w:val="0"/>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jc w:val="center"/>
        <w:textAlignment w:val="auto"/>
        <w:rPr>
          <w:rFonts w:ascii="方正小标宋_GBK" w:eastAsia="方正小标宋_GBK" w:cs="*Adobe Kaiti Std R-5316-Identit"/>
          <w:color w:val="000000" w:themeColor="text1"/>
          <w:kern w:val="0"/>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jc w:val="center"/>
        <w:textAlignment w:val="auto"/>
        <w:rPr>
          <w:rFonts w:hint="eastAsia" w:ascii="方正小标宋_GBK" w:eastAsia="方正小标宋_GBK" w:cs="*Adobe Kaiti Std R-5316-Identit"/>
          <w:color w:val="000000" w:themeColor="text1"/>
          <w:kern w:val="0"/>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jc w:val="center"/>
        <w:textAlignment w:val="auto"/>
        <w:rPr>
          <w:rFonts w:ascii="方正小标宋_GBK" w:eastAsia="方正小标宋_GBK" w:cs="*Adobe Kaiti Std R-5316-Identit"/>
          <w:color w:val="000000" w:themeColor="text1"/>
          <w:kern w:val="0"/>
          <w:sz w:val="44"/>
          <w:szCs w:val="44"/>
          <w:highlight w:val="none"/>
          <w14:textFill>
            <w14:solidFill>
              <w14:schemeClr w14:val="tx1"/>
            </w14:solidFill>
          </w14:textFill>
        </w:rPr>
      </w:pPr>
      <w:r>
        <w:rPr>
          <w:rFonts w:hint="eastAsia" w:ascii="方正小标宋_GBK" w:eastAsia="方正小标宋_GBK" w:cs="*Adobe Kaiti Std R-5316-Identit"/>
          <w:color w:val="000000" w:themeColor="text1"/>
          <w:kern w:val="0"/>
          <w:sz w:val="44"/>
          <w:szCs w:val="44"/>
          <w:highlight w:val="none"/>
          <w14:textFill>
            <w14:solidFill>
              <w14:schemeClr w14:val="tx1"/>
            </w14:solidFill>
          </w14:textFill>
        </w:rPr>
        <w:t>关于开展云南省2023年</w:t>
      </w:r>
      <w:r>
        <w:rPr>
          <w:rFonts w:hint="eastAsia" w:ascii="方正小标宋_GBK" w:hAnsi="*Adobe Kaiti Std R-5315-Identit" w:eastAsia="方正小标宋_GBK" w:cs="*Adobe Kaiti Std R-5315-Identit"/>
          <w:color w:val="000000" w:themeColor="text1"/>
          <w:kern w:val="0"/>
          <w:sz w:val="44"/>
          <w:szCs w:val="44"/>
          <w:highlight w:val="none"/>
          <w14:textFill>
            <w14:solidFill>
              <w14:schemeClr w14:val="tx1"/>
            </w14:solidFill>
          </w14:textFill>
        </w:rPr>
        <w:t>“</w:t>
      </w:r>
      <w:r>
        <w:rPr>
          <w:rFonts w:hint="eastAsia" w:ascii="方正小标宋_GBK" w:eastAsia="方正小标宋_GBK" w:cs="*Adobe Kaiti Std R-5316-Identit"/>
          <w:color w:val="000000" w:themeColor="text1"/>
          <w:kern w:val="0"/>
          <w:sz w:val="44"/>
          <w:szCs w:val="44"/>
          <w:highlight w:val="none"/>
          <w14:textFill>
            <w14:solidFill>
              <w14:schemeClr w14:val="tx1"/>
            </w14:solidFill>
          </w14:textFill>
        </w:rPr>
        <w:t>文化和自然遗产日</w:t>
      </w:r>
      <w:r>
        <w:rPr>
          <w:rFonts w:hint="eastAsia" w:ascii="方正小标宋_GBK" w:hAnsi="*Adobe Kaiti Std R-5315-Identit" w:eastAsia="方正小标宋_GBK" w:cs="*Adobe Kaiti Std R-5315-Identit"/>
          <w:color w:val="000000" w:themeColor="text1"/>
          <w:kern w:val="0"/>
          <w:sz w:val="44"/>
          <w:szCs w:val="44"/>
          <w:highlight w:val="none"/>
          <w14:textFill>
            <w14:solidFill>
              <w14:schemeClr w14:val="tx1"/>
            </w14:solidFill>
          </w14:textFill>
        </w:rPr>
        <w:t>”</w:t>
      </w:r>
      <w:r>
        <w:rPr>
          <w:rFonts w:hint="eastAsia" w:ascii="方正小标宋_GBK" w:eastAsia="方正小标宋_GBK" w:cs="*Adobe Kaiti Std R-5316-Identit"/>
          <w:color w:val="000000" w:themeColor="text1"/>
          <w:kern w:val="0"/>
          <w:sz w:val="44"/>
          <w:szCs w:val="44"/>
          <w:highlight w:val="none"/>
          <w14:textFill>
            <w14:solidFill>
              <w14:schemeClr w14:val="tx1"/>
            </w14:solidFill>
          </w14:textFill>
        </w:rPr>
        <w:t>宣传展示</w:t>
      </w:r>
      <w:r>
        <w:rPr>
          <w:rFonts w:hint="eastAsia" w:ascii="方正小标宋_GBK" w:eastAsia="方正小标宋_GBK" w:cs="*Adobe Kaiti Std R-5316-Identit"/>
          <w:color w:val="000000" w:themeColor="text1"/>
          <w:kern w:val="0"/>
          <w:sz w:val="44"/>
          <w:szCs w:val="44"/>
          <w:highlight w:val="none"/>
          <w:lang w:eastAsia="zh-CN"/>
          <w14:textFill>
            <w14:solidFill>
              <w14:schemeClr w14:val="tx1"/>
            </w14:solidFill>
          </w14:textFill>
        </w:rPr>
        <w:t>暨“七彩云南</w:t>
      </w:r>
      <w:r>
        <w:rPr>
          <w:rFonts w:hint="eastAsia" w:ascii="方正仿宋_GBK" w:hAnsi="方正仿宋_GBK" w:eastAsia="方正仿宋_GBK" w:cs="方正仿宋_GBK"/>
          <w:color w:val="000000" w:themeColor="text1"/>
          <w:kern w:val="0"/>
          <w:sz w:val="44"/>
          <w:szCs w:val="44"/>
          <w:highlight w:val="none"/>
          <w:lang w:eastAsia="zh-CN"/>
          <w14:textFill>
            <w14:solidFill>
              <w14:schemeClr w14:val="tx1"/>
            </w14:solidFill>
          </w14:textFill>
        </w:rPr>
        <w:t>·</w:t>
      </w:r>
      <w:r>
        <w:rPr>
          <w:rFonts w:hint="eastAsia" w:ascii="方正小标宋_GBK" w:eastAsia="方正小标宋_GBK" w:cs="*Adobe Kaiti Std R-5316-Identit"/>
          <w:color w:val="000000" w:themeColor="text1"/>
          <w:kern w:val="0"/>
          <w:sz w:val="44"/>
          <w:szCs w:val="44"/>
          <w:highlight w:val="none"/>
          <w:lang w:eastAsia="zh-CN"/>
          <w14:textFill>
            <w14:solidFill>
              <w14:schemeClr w14:val="tx1"/>
            </w14:solidFill>
          </w14:textFill>
        </w:rPr>
        <w:t>非遗购物节”</w:t>
      </w:r>
      <w:r>
        <w:rPr>
          <w:rFonts w:hint="eastAsia" w:ascii="方正小标宋_GBK" w:eastAsia="方正小标宋_GBK" w:cs="*Adobe Kaiti Std R-5316-Identit"/>
          <w:color w:val="000000" w:themeColor="text1"/>
          <w:kern w:val="0"/>
          <w:sz w:val="44"/>
          <w:szCs w:val="44"/>
          <w:highlight w:val="none"/>
          <w14:textFill>
            <w14:solidFill>
              <w14:schemeClr w14:val="tx1"/>
            </w14:solidFill>
          </w14:textFill>
        </w:rPr>
        <w:t>系列活动的通知</w:t>
      </w:r>
    </w:p>
    <w:p>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textAlignment w:val="auto"/>
        <w:rPr>
          <w:rFonts w:ascii="方正小标宋_GBK" w:eastAsia="方正小标宋_GBK"/>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textAlignment w:val="auto"/>
        <w:rPr>
          <w:rFonts w:ascii="方正仿宋_GBK" w:eastAsia="方正仿宋_GBK"/>
          <w:color w:val="000000" w:themeColor="text1"/>
          <w:sz w:val="32"/>
          <w:szCs w:val="32"/>
          <w:highlight w:val="none"/>
          <w14:textFill>
            <w14:solidFill>
              <w14:schemeClr w14:val="tx1"/>
            </w14:solidFill>
          </w14:textFill>
        </w:rPr>
      </w:pPr>
      <w:r>
        <w:rPr>
          <w:rFonts w:hint="eastAsia" w:ascii="方正仿宋_GBK" w:eastAsia="方正仿宋_GBK"/>
          <w:color w:val="000000" w:themeColor="text1"/>
          <w:sz w:val="32"/>
          <w:szCs w:val="32"/>
          <w:highlight w:val="none"/>
          <w14:textFill>
            <w14:solidFill>
              <w14:schemeClr w14:val="tx1"/>
            </w14:solidFill>
          </w14:textFill>
        </w:rPr>
        <w:t>各州、市文化和旅游局：</w:t>
      </w:r>
    </w:p>
    <w:p>
      <w:pPr>
        <w:keepNext w:val="0"/>
        <w:keepLines w:val="0"/>
        <w:pageBreakBefore w:val="0"/>
        <w:widowControl w:val="0"/>
        <w:kinsoku/>
        <w:wordWrap/>
        <w:overflowPunct/>
        <w:topLinePunct w:val="0"/>
        <w:bidi w:val="0"/>
        <w:spacing w:beforeAutospacing="0" w:afterAutospacing="0" w:line="560" w:lineRule="exact"/>
        <w:ind w:firstLine="640" w:firstLineChars="200"/>
        <w:textAlignment w:val="auto"/>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根据《文化和旅游部办公厅关于开展2023年“文化和自然遗产日”非遗宣传展示活动的通知》（办非遗发〔2023〕86号）要求，现将云南省2023年“文化和自然遗产日”宣传展示系列活动</w:t>
      </w:r>
      <w:r>
        <w:rPr>
          <w:rFonts w:ascii="Times New Roman" w:hAnsi="Times New Roman" w:eastAsia="方正仿宋_GBK" w:cs="Times New Roman"/>
          <w:color w:val="000000" w:themeColor="text1"/>
          <w:sz w:val="32"/>
          <w:szCs w:val="32"/>
          <w:highlight w:val="none"/>
          <w14:textFill>
            <w14:solidFill>
              <w14:schemeClr w14:val="tx1"/>
            </w14:solidFill>
          </w14:textFill>
        </w:rPr>
        <w:t>有关事项通知如下</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bidi w:val="0"/>
        <w:spacing w:beforeAutospacing="0" w:afterAutospacing="0" w:line="560" w:lineRule="exact"/>
        <w:ind w:firstLine="640" w:firstLineChars="200"/>
        <w:textAlignment w:val="auto"/>
        <w:rPr>
          <w:rFonts w:ascii="方正黑体_GBK" w:hAnsi="Times New Roman" w:eastAsia="方正黑体_GBK" w:cs="Times New Roman"/>
          <w:color w:val="000000" w:themeColor="text1"/>
          <w:sz w:val="32"/>
          <w:szCs w:val="32"/>
          <w:highlight w:val="none"/>
          <w14:textFill>
            <w14:solidFill>
              <w14:schemeClr w14:val="tx1"/>
            </w14:solidFill>
          </w14:textFill>
        </w:rPr>
      </w:pPr>
      <w:r>
        <w:rPr>
          <w:rFonts w:hint="eastAsia" w:ascii="方正黑体_GBK" w:hAnsi="Times New Roman" w:eastAsia="方正黑体_GBK" w:cs="Times New Roman"/>
          <w:color w:val="000000" w:themeColor="text1"/>
          <w:sz w:val="32"/>
          <w:szCs w:val="32"/>
          <w:highlight w:val="none"/>
          <w14:textFill>
            <w14:solidFill>
              <w14:schemeClr w14:val="tx1"/>
            </w14:solidFill>
          </w14:textFill>
        </w:rPr>
        <w:t>一、总体要求</w:t>
      </w:r>
    </w:p>
    <w:p>
      <w:pPr>
        <w:keepNext w:val="0"/>
        <w:keepLines w:val="0"/>
        <w:pageBreakBefore w:val="0"/>
        <w:widowControl w:val="0"/>
        <w:kinsoku/>
        <w:wordWrap/>
        <w:overflowPunct/>
        <w:topLinePunct w:val="0"/>
        <w:bidi w:val="0"/>
        <w:spacing w:beforeAutospacing="0" w:afterAutospacing="0" w:line="560" w:lineRule="exact"/>
        <w:ind w:firstLine="640" w:firstLineChars="200"/>
        <w:textAlignment w:val="auto"/>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以习近平新时代中国特色社会主义思想为指导，全面贯彻落实党的二十大精神和习近平总书记关于</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文物和</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非遗保护工作的重要指示精神，总结非遗系统性保护的经验成果，增强文化认同，坚定文化自信，营造全社会共同参与非遗保护传承的浓厚氛围。围绕《保护非物质文化遗产公约》通过20周年，以列入联合国教科文组织非遗名录名册项目为重点，讲好非遗保护中国故事，展示非遗保护中国经验，进一步增强中华民族凝聚力和中华文化影响力。</w:t>
      </w:r>
    </w:p>
    <w:p>
      <w:pPr>
        <w:keepNext w:val="0"/>
        <w:keepLines w:val="0"/>
        <w:pageBreakBefore w:val="0"/>
        <w:widowControl w:val="0"/>
        <w:kinsoku/>
        <w:wordWrap/>
        <w:overflowPunct/>
        <w:topLinePunct w:val="0"/>
        <w:bidi w:val="0"/>
        <w:spacing w:beforeAutospacing="0" w:afterAutospacing="0" w:line="560" w:lineRule="exact"/>
        <w:ind w:firstLine="640" w:firstLineChars="200"/>
        <w:textAlignment w:val="auto"/>
        <w:rPr>
          <w:rFonts w:ascii="方正黑体_GBK" w:hAnsi="Times New Roman" w:eastAsia="方正黑体_GBK" w:cs="Times New Roman"/>
          <w:color w:val="000000" w:themeColor="text1"/>
          <w:sz w:val="32"/>
          <w:szCs w:val="32"/>
          <w:highlight w:val="none"/>
          <w14:textFill>
            <w14:solidFill>
              <w14:schemeClr w14:val="tx1"/>
            </w14:solidFill>
          </w14:textFill>
        </w:rPr>
      </w:pPr>
      <w:r>
        <w:rPr>
          <w:rFonts w:hint="eastAsia" w:ascii="方正黑体_GBK" w:hAnsi="Times New Roman" w:eastAsia="方正黑体_GBK" w:cs="Times New Roman"/>
          <w:color w:val="000000" w:themeColor="text1"/>
          <w:sz w:val="32"/>
          <w:szCs w:val="32"/>
          <w:highlight w:val="none"/>
          <w14:textFill>
            <w14:solidFill>
              <w14:schemeClr w14:val="tx1"/>
            </w14:solidFill>
          </w14:textFill>
        </w:rPr>
        <w:t>二、主题、口号</w:t>
      </w:r>
    </w:p>
    <w:p>
      <w:pPr>
        <w:keepNext w:val="0"/>
        <w:keepLines w:val="0"/>
        <w:pageBreakBefore w:val="0"/>
        <w:widowControl w:val="0"/>
        <w:kinsoku/>
        <w:wordWrap/>
        <w:overflowPunct/>
        <w:topLinePunct w:val="0"/>
        <w:bidi w:val="0"/>
        <w:spacing w:beforeAutospacing="0" w:afterAutospacing="0" w:line="560" w:lineRule="exact"/>
        <w:ind w:firstLine="640" w:firstLineChars="200"/>
        <w:textAlignment w:val="auto"/>
        <w:rPr>
          <w:rFonts w:ascii="方正楷体_GBK" w:hAnsi="Times New Roman" w:eastAsia="方正楷体_GBK" w:cs="Times New Roman"/>
          <w:color w:val="000000" w:themeColor="text1"/>
          <w:sz w:val="32"/>
          <w:szCs w:val="32"/>
          <w:highlight w:val="none"/>
          <w14:textFill>
            <w14:solidFill>
              <w14:schemeClr w14:val="tx1"/>
            </w14:solidFill>
          </w14:textFill>
        </w:rPr>
      </w:pPr>
      <w:r>
        <w:rPr>
          <w:rFonts w:hint="eastAsia" w:ascii="方正楷体_GBK" w:hAnsi="Times New Roman" w:eastAsia="方正楷体_GBK" w:cs="Times New Roman"/>
          <w:color w:val="000000" w:themeColor="text1"/>
          <w:sz w:val="32"/>
          <w:szCs w:val="32"/>
          <w:highlight w:val="none"/>
          <w14:textFill>
            <w14:solidFill>
              <w14:schemeClr w14:val="tx1"/>
            </w14:solidFill>
          </w14:textFill>
        </w:rPr>
        <w:t>（一）主题</w:t>
      </w:r>
    </w:p>
    <w:p>
      <w:pPr>
        <w:keepNext w:val="0"/>
        <w:keepLines w:val="0"/>
        <w:pageBreakBefore w:val="0"/>
        <w:widowControl w:val="0"/>
        <w:kinsoku/>
        <w:wordWrap/>
        <w:overflowPunct/>
        <w:topLinePunct w:val="0"/>
        <w:bidi w:val="0"/>
        <w:spacing w:beforeAutospacing="0" w:afterAutospacing="0" w:line="560" w:lineRule="exact"/>
        <w:ind w:firstLine="640" w:firstLineChars="200"/>
        <w:textAlignment w:val="auto"/>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 xml:space="preserve">加强非遗系统性保护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促进可持续发展</w:t>
      </w:r>
    </w:p>
    <w:p>
      <w:pPr>
        <w:keepNext w:val="0"/>
        <w:keepLines w:val="0"/>
        <w:pageBreakBefore w:val="0"/>
        <w:widowControl w:val="0"/>
        <w:kinsoku/>
        <w:wordWrap/>
        <w:overflowPunct/>
        <w:topLinePunct w:val="0"/>
        <w:bidi w:val="0"/>
        <w:spacing w:beforeAutospacing="0" w:afterAutospacing="0" w:line="560" w:lineRule="exact"/>
        <w:ind w:firstLine="640" w:firstLineChars="200"/>
        <w:textAlignment w:val="auto"/>
        <w:rPr>
          <w:rFonts w:ascii="方正楷体_GBK" w:hAnsi="Times New Roman" w:eastAsia="方正楷体_GBK" w:cs="Times New Roman"/>
          <w:color w:val="000000" w:themeColor="text1"/>
          <w:sz w:val="32"/>
          <w:szCs w:val="32"/>
          <w:highlight w:val="none"/>
          <w14:textFill>
            <w14:solidFill>
              <w14:schemeClr w14:val="tx1"/>
            </w14:solidFill>
          </w14:textFill>
        </w:rPr>
      </w:pPr>
      <w:r>
        <w:rPr>
          <w:rFonts w:hint="eastAsia" w:ascii="方正楷体_GBK" w:hAnsi="Times New Roman" w:eastAsia="方正楷体_GBK" w:cs="Times New Roman"/>
          <w:color w:val="000000" w:themeColor="text1"/>
          <w:sz w:val="32"/>
          <w:szCs w:val="32"/>
          <w:highlight w:val="none"/>
          <w14:textFill>
            <w14:solidFill>
              <w14:schemeClr w14:val="tx1"/>
            </w14:solidFill>
          </w14:textFill>
        </w:rPr>
        <w:t>（二）口号</w:t>
      </w:r>
    </w:p>
    <w:p>
      <w:pPr>
        <w:keepNext w:val="0"/>
        <w:keepLines w:val="0"/>
        <w:pageBreakBefore w:val="0"/>
        <w:widowControl w:val="0"/>
        <w:kinsoku/>
        <w:wordWrap/>
        <w:overflowPunct/>
        <w:topLinePunct w:val="0"/>
        <w:bidi w:val="0"/>
        <w:spacing w:beforeAutospacing="0" w:afterAutospacing="0" w:line="560" w:lineRule="exact"/>
        <w:ind w:firstLine="640" w:firstLineChars="200"/>
        <w:textAlignment w:val="auto"/>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1.加强非遗系统性保护 提升保护传承水平</w:t>
      </w:r>
      <w:bookmarkStart w:id="0" w:name="_GoBack"/>
      <w:bookmarkEnd w:id="0"/>
    </w:p>
    <w:p>
      <w:pPr>
        <w:keepNext w:val="0"/>
        <w:keepLines w:val="0"/>
        <w:pageBreakBefore w:val="0"/>
        <w:widowControl w:val="0"/>
        <w:kinsoku/>
        <w:wordWrap/>
        <w:overflowPunct/>
        <w:topLinePunct w:val="0"/>
        <w:bidi w:val="0"/>
        <w:spacing w:beforeAutospacing="0" w:afterAutospacing="0" w:line="560" w:lineRule="exact"/>
        <w:ind w:firstLine="640" w:firstLineChars="200"/>
        <w:textAlignment w:val="auto"/>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2.加强非遗保护传承 守护共有精神家园</w:t>
      </w:r>
    </w:p>
    <w:p>
      <w:pPr>
        <w:keepNext w:val="0"/>
        <w:keepLines w:val="0"/>
        <w:pageBreakBefore w:val="0"/>
        <w:widowControl w:val="0"/>
        <w:kinsoku/>
        <w:wordWrap/>
        <w:overflowPunct/>
        <w:topLinePunct w:val="0"/>
        <w:bidi w:val="0"/>
        <w:spacing w:beforeAutospacing="0" w:afterAutospacing="0" w:line="560" w:lineRule="exact"/>
        <w:ind w:firstLine="640" w:firstLineChars="200"/>
        <w:textAlignment w:val="auto"/>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3.讲好中国非遗故事 深化文明交流互鉴</w:t>
      </w:r>
    </w:p>
    <w:p>
      <w:pPr>
        <w:keepNext w:val="0"/>
        <w:keepLines w:val="0"/>
        <w:pageBreakBefore w:val="0"/>
        <w:widowControl w:val="0"/>
        <w:kinsoku/>
        <w:wordWrap/>
        <w:overflowPunct/>
        <w:topLinePunct w:val="0"/>
        <w:bidi w:val="0"/>
        <w:spacing w:beforeAutospacing="0" w:afterAutospacing="0" w:line="560" w:lineRule="exact"/>
        <w:ind w:firstLine="640" w:firstLineChars="200"/>
        <w:textAlignment w:val="auto"/>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4.深化非遗保护理念 展示中国保护经验</w:t>
      </w:r>
    </w:p>
    <w:p>
      <w:pPr>
        <w:keepNext w:val="0"/>
        <w:keepLines w:val="0"/>
        <w:pageBreakBefore w:val="0"/>
        <w:widowControl w:val="0"/>
        <w:kinsoku/>
        <w:wordWrap/>
        <w:overflowPunct/>
        <w:topLinePunct w:val="0"/>
        <w:bidi w:val="0"/>
        <w:spacing w:beforeAutospacing="0" w:afterAutospacing="0" w:line="560" w:lineRule="exact"/>
        <w:ind w:firstLine="640" w:firstLineChars="200"/>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5.可持续发展 非遗同行</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auto"/>
          <w:sz w:val="32"/>
          <w:szCs w:val="32"/>
          <w:highlight w:val="none"/>
          <w:lang w:val="en-US" w:eastAsia="zh-CN"/>
        </w:rPr>
        <w:t>讲好中国文物故事 展现中华文明风采</w:t>
      </w:r>
    </w:p>
    <w:p>
      <w:pPr>
        <w:keepNext w:val="0"/>
        <w:keepLines w:val="0"/>
        <w:pageBreakBefore w:val="0"/>
        <w:widowControl w:val="0"/>
        <w:kinsoku/>
        <w:wordWrap/>
        <w:overflowPunct/>
        <w:topLinePunct w:val="0"/>
        <w:bidi w:val="0"/>
        <w:spacing w:beforeAutospacing="0" w:afterAutospacing="0" w:line="560" w:lineRule="exact"/>
        <w:ind w:firstLine="640" w:firstLineChars="200"/>
        <w:textAlignment w:val="auto"/>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各州、市可根据具体活动情况选用相关口号开展宣传，也可增加体现本地特色的口号。</w:t>
      </w:r>
    </w:p>
    <w:p>
      <w:pPr>
        <w:keepNext w:val="0"/>
        <w:keepLines w:val="0"/>
        <w:pageBreakBefore w:val="0"/>
        <w:widowControl w:val="0"/>
        <w:kinsoku/>
        <w:wordWrap/>
        <w:overflowPunct/>
        <w:topLinePunct w:val="0"/>
        <w:bidi w:val="0"/>
        <w:spacing w:beforeAutospacing="0" w:afterAutospacing="0" w:line="560" w:lineRule="exact"/>
        <w:ind w:firstLine="640" w:firstLineChars="200"/>
        <w:textAlignment w:val="auto"/>
        <w:rPr>
          <w:rFonts w:ascii="方正黑体_GBK" w:hAnsi="Times New Roman" w:eastAsia="方正黑体_GBK" w:cs="Times New Roman"/>
          <w:color w:val="000000" w:themeColor="text1"/>
          <w:sz w:val="32"/>
          <w:szCs w:val="32"/>
          <w:highlight w:val="none"/>
          <w14:textFill>
            <w14:solidFill>
              <w14:schemeClr w14:val="tx1"/>
            </w14:solidFill>
          </w14:textFill>
        </w:rPr>
      </w:pPr>
      <w:r>
        <w:rPr>
          <w:rFonts w:hint="eastAsia" w:ascii="方正黑体_GBK" w:hAnsi="Times New Roman" w:eastAsia="方正黑体_GBK" w:cs="Times New Roman"/>
          <w:color w:val="000000" w:themeColor="text1"/>
          <w:sz w:val="32"/>
          <w:szCs w:val="32"/>
          <w:highlight w:val="none"/>
          <w14:textFill>
            <w14:solidFill>
              <w14:schemeClr w14:val="tx1"/>
            </w14:solidFill>
          </w14:textFill>
        </w:rPr>
        <w:t>三、活动安排</w:t>
      </w:r>
    </w:p>
    <w:p>
      <w:pPr>
        <w:keepNext w:val="0"/>
        <w:keepLines w:val="0"/>
        <w:pageBreakBefore w:val="0"/>
        <w:widowControl w:val="0"/>
        <w:kinsoku/>
        <w:wordWrap/>
        <w:overflowPunct/>
        <w:topLinePunct w:val="0"/>
        <w:bidi w:val="0"/>
        <w:spacing w:beforeAutospacing="0" w:afterAutospacing="0" w:line="560" w:lineRule="exact"/>
        <w:ind w:firstLine="640" w:firstLineChars="200"/>
        <w:textAlignment w:val="auto"/>
        <w:rPr>
          <w:rFonts w:ascii="方正楷体_GBK" w:hAnsi="Times New Roman" w:eastAsia="方正楷体_GBK" w:cs="Times New Roman"/>
          <w:color w:val="000000" w:themeColor="text1"/>
          <w:sz w:val="32"/>
          <w:szCs w:val="32"/>
          <w:highlight w:val="none"/>
          <w14:textFill>
            <w14:solidFill>
              <w14:schemeClr w14:val="tx1"/>
            </w14:solidFill>
          </w14:textFill>
        </w:rPr>
      </w:pPr>
      <w:r>
        <w:rPr>
          <w:rFonts w:hint="eastAsia" w:ascii="方正楷体_GBK" w:hAnsi="Times New Roman" w:eastAsia="方正楷体_GBK" w:cs="Times New Roman"/>
          <w:color w:val="000000" w:themeColor="text1"/>
          <w:sz w:val="32"/>
          <w:szCs w:val="32"/>
          <w:highlight w:val="none"/>
          <w14:textFill>
            <w14:solidFill>
              <w14:schemeClr w14:val="tx1"/>
            </w14:solidFill>
          </w14:textFill>
        </w:rPr>
        <w:t>（一）主会场活动</w:t>
      </w:r>
    </w:p>
    <w:p>
      <w:pPr>
        <w:keepNext w:val="0"/>
        <w:keepLines w:val="0"/>
        <w:pageBreakBefore w:val="0"/>
        <w:widowControl w:val="0"/>
        <w:kinsoku/>
        <w:wordWrap/>
        <w:overflowPunct/>
        <w:topLinePunct w:val="0"/>
        <w:bidi w:val="0"/>
        <w:spacing w:beforeAutospacing="0" w:afterAutospacing="0" w:line="560" w:lineRule="exact"/>
        <w:ind w:firstLine="640" w:firstLineChars="200"/>
        <w:textAlignment w:val="auto"/>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仿宋_GBK" w:cs="Times New Roman"/>
          <w:color w:val="000000" w:themeColor="text1"/>
          <w:sz w:val="32"/>
          <w:szCs w:val="32"/>
          <w:highlight w:val="none"/>
          <w14:textFill>
            <w14:solidFill>
              <w14:schemeClr w14:val="tx1"/>
            </w14:solidFill>
          </w14:textFill>
        </w:rPr>
        <w:t>在</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普洱市思茅区</w:t>
      </w:r>
      <w:r>
        <w:rPr>
          <w:rFonts w:ascii="Times New Roman" w:hAnsi="Times New Roman" w:eastAsia="方正仿宋_GBK" w:cs="Times New Roman"/>
          <w:color w:val="000000" w:themeColor="text1"/>
          <w:sz w:val="32"/>
          <w:szCs w:val="32"/>
          <w:highlight w:val="none"/>
          <w14:textFill>
            <w14:solidFill>
              <w14:schemeClr w14:val="tx1"/>
            </w14:solidFill>
          </w14:textFill>
        </w:rPr>
        <w:t>举办云南省2023年“文化和自然遗产日”宣传展示系列活动启动仪式，组织开展民族民间歌舞乐、传统戏剧曲艺展演</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w:t>
      </w:r>
      <w:r>
        <w:rPr>
          <w:rFonts w:ascii="Times New Roman" w:hAnsi="Times New Roman" w:eastAsia="方正仿宋_GBK" w:cs="Times New Roman"/>
          <w:color w:val="000000" w:themeColor="text1"/>
          <w:sz w:val="32"/>
          <w:szCs w:val="32"/>
          <w:highlight w:val="none"/>
          <w14:textFill>
            <w14:solidFill>
              <w14:schemeClr w14:val="tx1"/>
            </w14:solidFill>
          </w14:textFill>
        </w:rPr>
        <w:t>“七彩云南·非遗购物节”线上线下活动</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、文化遗产法律法规宣传及文物鉴赏</w:t>
      </w:r>
      <w:r>
        <w:rPr>
          <w:rFonts w:ascii="Times New Roman" w:hAnsi="Times New Roman" w:eastAsia="方正仿宋_GBK" w:cs="Times New Roman"/>
          <w:color w:val="000000" w:themeColor="text1"/>
          <w:sz w:val="32"/>
          <w:szCs w:val="32"/>
          <w:highlight w:val="none"/>
          <w14:textFill>
            <w14:solidFill>
              <w14:schemeClr w14:val="tx1"/>
            </w14:solidFill>
          </w14:textFill>
        </w:rPr>
        <w:t>等系列活动。</w:t>
      </w:r>
    </w:p>
    <w:p>
      <w:pPr>
        <w:keepNext w:val="0"/>
        <w:keepLines w:val="0"/>
        <w:pageBreakBefore w:val="0"/>
        <w:widowControl w:val="0"/>
        <w:kinsoku/>
        <w:wordWrap/>
        <w:overflowPunct/>
        <w:topLinePunct w:val="0"/>
        <w:bidi w:val="0"/>
        <w:spacing w:beforeAutospacing="0" w:afterAutospacing="0" w:line="560" w:lineRule="exact"/>
        <w:ind w:firstLine="643" w:firstLineChars="200"/>
        <w:textAlignment w:val="auto"/>
        <w:rPr>
          <w:rFonts w:ascii="Times New Roman" w:hAnsi="Times New Roman" w:eastAsia="方正仿宋_GBK" w:cs="Times New Roman"/>
          <w:b w:val="0"/>
          <w:bCs/>
          <w:color w:val="000000" w:themeColor="text1"/>
          <w:sz w:val="32"/>
          <w:szCs w:val="32"/>
          <w:highlight w:val="none"/>
          <w14:textFill>
            <w14:solidFill>
              <w14:schemeClr w14:val="tx1"/>
            </w14:solidFill>
          </w14:textFill>
        </w:rPr>
      </w:pPr>
      <w:r>
        <w:rPr>
          <w:rFonts w:ascii="Times New Roman" w:hAnsi="Times New Roman" w:eastAsia="方正仿宋_GBK" w:cs="Times New Roman"/>
          <w:b/>
          <w:color w:val="000000" w:themeColor="text1"/>
          <w:sz w:val="32"/>
          <w:szCs w:val="32"/>
          <w:highlight w:val="none"/>
          <w14:textFill>
            <w14:solidFill>
              <w14:schemeClr w14:val="tx1"/>
            </w14:solidFill>
          </w14:textFill>
        </w:rPr>
        <w:t>1. 启动仪式</w:t>
      </w:r>
    </w:p>
    <w:p>
      <w:pPr>
        <w:keepNext w:val="0"/>
        <w:keepLines w:val="0"/>
        <w:pageBreakBefore w:val="0"/>
        <w:widowControl w:val="0"/>
        <w:kinsoku/>
        <w:wordWrap/>
        <w:overflowPunct/>
        <w:topLinePunct w:val="0"/>
        <w:bidi w:val="0"/>
        <w:spacing w:beforeAutospacing="0" w:afterAutospacing="0" w:line="560" w:lineRule="exact"/>
        <w:ind w:firstLine="640" w:firstLineChars="200"/>
        <w:textAlignment w:val="auto"/>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仿宋_GBK" w:cs="Times New Roman"/>
          <w:color w:val="000000" w:themeColor="text1"/>
          <w:sz w:val="32"/>
          <w:szCs w:val="32"/>
          <w:highlight w:val="none"/>
          <w14:textFill>
            <w14:solidFill>
              <w14:schemeClr w14:val="tx1"/>
            </w14:solidFill>
          </w14:textFill>
        </w:rPr>
        <w:t>6月10日，在</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普洱市思茅区茶马古城大马广场</w:t>
      </w:r>
      <w:r>
        <w:rPr>
          <w:rFonts w:ascii="Times New Roman" w:hAnsi="Times New Roman" w:eastAsia="方正仿宋_GBK" w:cs="Times New Roman"/>
          <w:color w:val="000000" w:themeColor="text1"/>
          <w:sz w:val="32"/>
          <w:szCs w:val="32"/>
          <w:highlight w:val="none"/>
          <w14:textFill>
            <w14:solidFill>
              <w14:schemeClr w14:val="tx1"/>
            </w14:solidFill>
          </w14:textFill>
        </w:rPr>
        <w:t>举行云南省2023年“文化和自然遗产日”宣传展示暨“七彩云南·非遗购物节”系列活动启动仪式。</w:t>
      </w:r>
    </w:p>
    <w:p>
      <w:pPr>
        <w:keepNext w:val="0"/>
        <w:keepLines w:val="0"/>
        <w:pageBreakBefore w:val="0"/>
        <w:widowControl w:val="0"/>
        <w:kinsoku/>
        <w:wordWrap/>
        <w:overflowPunct/>
        <w:topLinePunct w:val="0"/>
        <w:bidi w:val="0"/>
        <w:spacing w:beforeAutospacing="0" w:afterAutospacing="0" w:line="560" w:lineRule="exact"/>
        <w:ind w:firstLine="643" w:firstLineChars="200"/>
        <w:textAlignment w:val="auto"/>
        <w:rPr>
          <w:rFonts w:ascii="Times New Roman" w:hAnsi="Times New Roman" w:eastAsia="方正仿宋_GBK" w:cs="Times New Roman"/>
          <w:b/>
          <w:color w:val="000000" w:themeColor="text1"/>
          <w:sz w:val="32"/>
          <w:szCs w:val="32"/>
          <w:highlight w:val="none"/>
          <w14:textFill>
            <w14:solidFill>
              <w14:schemeClr w14:val="tx1"/>
            </w14:solidFill>
          </w14:textFill>
        </w:rPr>
      </w:pPr>
      <w:r>
        <w:rPr>
          <w:rFonts w:ascii="Times New Roman" w:hAnsi="Times New Roman" w:eastAsia="方正仿宋_GBK" w:cs="Times New Roman"/>
          <w:b/>
          <w:color w:val="000000" w:themeColor="text1"/>
          <w:sz w:val="32"/>
          <w:szCs w:val="32"/>
          <w:highlight w:val="none"/>
          <w14:textFill>
            <w14:solidFill>
              <w14:schemeClr w14:val="tx1"/>
            </w14:solidFill>
          </w14:textFill>
        </w:rPr>
        <w:t>2. 展演</w:t>
      </w:r>
      <w:r>
        <w:rPr>
          <w:rFonts w:hint="eastAsia" w:ascii="Times New Roman" w:hAnsi="Times New Roman" w:eastAsia="方正仿宋_GBK" w:cs="Times New Roman"/>
          <w:b/>
          <w:color w:val="000000" w:themeColor="text1"/>
          <w:sz w:val="32"/>
          <w:szCs w:val="32"/>
          <w:highlight w:val="none"/>
          <w14:textFill>
            <w14:solidFill>
              <w14:schemeClr w14:val="tx1"/>
            </w14:solidFill>
          </w14:textFill>
        </w:rPr>
        <w:t>展示活动</w:t>
      </w:r>
    </w:p>
    <w:p>
      <w:pPr>
        <w:keepNext w:val="0"/>
        <w:keepLines w:val="0"/>
        <w:pageBreakBefore w:val="0"/>
        <w:widowControl w:val="0"/>
        <w:kinsoku/>
        <w:wordWrap/>
        <w:overflowPunct/>
        <w:topLinePunct w:val="0"/>
        <w:bidi w:val="0"/>
        <w:spacing w:beforeAutospacing="0" w:afterAutospacing="0" w:line="560" w:lineRule="exact"/>
        <w:ind w:firstLine="640" w:firstLineChars="200"/>
        <w:textAlignment w:val="auto"/>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仿宋_GBK" w:cs="Times New Roman"/>
          <w:color w:val="000000" w:themeColor="text1"/>
          <w:sz w:val="32"/>
          <w:szCs w:val="32"/>
          <w:highlight w:val="none"/>
          <w14:textFill>
            <w14:solidFill>
              <w14:schemeClr w14:val="tx1"/>
            </w14:solidFill>
          </w14:textFill>
        </w:rPr>
        <w:t>6月10日至11日，在</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普洱市思茅区茶马古城大马广场</w:t>
      </w:r>
      <w:r>
        <w:rPr>
          <w:rFonts w:ascii="Times New Roman" w:hAnsi="Times New Roman" w:eastAsia="方正仿宋_GBK" w:cs="Times New Roman"/>
          <w:color w:val="000000" w:themeColor="text1"/>
          <w:sz w:val="32"/>
          <w:szCs w:val="32"/>
          <w:highlight w:val="none"/>
          <w14:textFill>
            <w14:solidFill>
              <w14:schemeClr w14:val="tx1"/>
            </w14:solidFill>
          </w14:textFill>
        </w:rPr>
        <w:t>举办</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两</w:t>
      </w:r>
      <w:r>
        <w:rPr>
          <w:rFonts w:ascii="Times New Roman" w:hAnsi="Times New Roman" w:eastAsia="方正仿宋_GBK" w:cs="Times New Roman"/>
          <w:color w:val="000000" w:themeColor="text1"/>
          <w:sz w:val="32"/>
          <w:szCs w:val="32"/>
          <w:highlight w:val="none"/>
          <w14:textFill>
            <w14:solidFill>
              <w14:schemeClr w14:val="tx1"/>
            </w14:solidFill>
          </w14:textFill>
        </w:rPr>
        <w:t>场民族民间歌舞乐、传统戏剧曲艺展演。</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立足基本覆盖全省，从历届歌舞乐展演、戏剧曲艺汇演优秀节目中选调部分思想性、艺术性、观赏性高、人民群众喜闻乐见的节目开展2场民族民间歌舞乐、传统戏剧曲艺进景区展演。</w:t>
      </w:r>
    </w:p>
    <w:p>
      <w:pPr>
        <w:keepNext w:val="0"/>
        <w:keepLines w:val="0"/>
        <w:pageBreakBefore w:val="0"/>
        <w:widowControl w:val="0"/>
        <w:kinsoku/>
        <w:wordWrap/>
        <w:overflowPunct/>
        <w:topLinePunct w:val="0"/>
        <w:bidi w:val="0"/>
        <w:spacing w:beforeAutospacing="0" w:afterAutospacing="0" w:line="560" w:lineRule="exact"/>
        <w:ind w:firstLine="643" w:firstLineChars="200"/>
        <w:textAlignment w:val="auto"/>
        <w:rPr>
          <w:rFonts w:ascii="Times New Roman" w:hAnsi="Times New Roman" w:eastAsia="方正仿宋_GBK" w:cs="Times New Roman"/>
          <w:b/>
          <w:color w:val="000000" w:themeColor="text1"/>
          <w:sz w:val="32"/>
          <w:szCs w:val="32"/>
          <w:highlight w:val="none"/>
          <w14:textFill>
            <w14:solidFill>
              <w14:schemeClr w14:val="tx1"/>
            </w14:solidFill>
          </w14:textFill>
        </w:rPr>
      </w:pPr>
      <w:r>
        <w:rPr>
          <w:rFonts w:ascii="Times New Roman" w:hAnsi="Times New Roman" w:eastAsia="方正仿宋_GBK" w:cs="Times New Roman"/>
          <w:b/>
          <w:color w:val="000000" w:themeColor="text1"/>
          <w:sz w:val="32"/>
          <w:szCs w:val="32"/>
          <w:highlight w:val="none"/>
          <w14:textFill>
            <w14:solidFill>
              <w14:schemeClr w14:val="tx1"/>
            </w14:solidFill>
          </w14:textFill>
        </w:rPr>
        <w:t>3. “七彩云南·非遗购物节”系列活动</w:t>
      </w:r>
    </w:p>
    <w:p>
      <w:pPr>
        <w:keepNext w:val="0"/>
        <w:keepLines w:val="0"/>
        <w:pageBreakBefore w:val="0"/>
        <w:widowControl w:val="0"/>
        <w:kinsoku/>
        <w:wordWrap/>
        <w:overflowPunct/>
        <w:topLinePunct w:val="0"/>
        <w:bidi w:val="0"/>
        <w:spacing w:beforeAutospacing="0" w:afterAutospacing="0" w:line="560" w:lineRule="exact"/>
        <w:ind w:firstLine="640" w:firstLineChars="200"/>
        <w:textAlignment w:val="auto"/>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仿宋_GBK" w:cs="Times New Roman"/>
          <w:color w:val="000000" w:themeColor="text1"/>
          <w:sz w:val="32"/>
          <w:szCs w:val="32"/>
          <w:highlight w:val="none"/>
          <w14:textFill>
            <w14:solidFill>
              <w14:schemeClr w14:val="tx1"/>
            </w14:solidFill>
          </w14:textFill>
        </w:rPr>
        <w:t>（1）线下活动</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ascii="Times New Roman" w:hAnsi="Times New Roman" w:eastAsia="方正仿宋_GBK" w:cs="Times New Roman"/>
          <w:color w:val="000000" w:themeColor="text1"/>
          <w:sz w:val="32"/>
          <w:szCs w:val="32"/>
          <w:highlight w:val="none"/>
          <w14:textFill>
            <w14:solidFill>
              <w14:schemeClr w14:val="tx1"/>
            </w14:solidFill>
          </w14:textFill>
        </w:rPr>
        <w:t>6月10日至11日，在</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普洱市思茅区茶马古城大马广场</w:t>
      </w:r>
      <w:r>
        <w:rPr>
          <w:rFonts w:ascii="Times New Roman" w:hAnsi="Times New Roman" w:eastAsia="方正仿宋_GBK" w:cs="Times New Roman"/>
          <w:color w:val="000000" w:themeColor="text1"/>
          <w:sz w:val="32"/>
          <w:szCs w:val="32"/>
          <w:highlight w:val="none"/>
          <w14:textFill>
            <w14:solidFill>
              <w14:schemeClr w14:val="tx1"/>
            </w14:solidFill>
          </w14:textFill>
        </w:rPr>
        <w:t>，组织全省60余项传统工艺类、传统美食类非遗项目进行项目展览展销，开展非遗活态展示、现场体验等活动。</w:t>
      </w:r>
    </w:p>
    <w:p>
      <w:pPr>
        <w:keepNext w:val="0"/>
        <w:keepLines w:val="0"/>
        <w:pageBreakBefore w:val="0"/>
        <w:widowControl w:val="0"/>
        <w:kinsoku/>
        <w:wordWrap/>
        <w:overflowPunct/>
        <w:topLinePunct w:val="0"/>
        <w:bidi w:val="0"/>
        <w:spacing w:beforeAutospacing="0" w:afterAutospacing="0" w:line="560" w:lineRule="exact"/>
        <w:ind w:firstLine="640" w:firstLineChars="200"/>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仿宋_GBK" w:cs="Times New Roman"/>
          <w:color w:val="000000" w:themeColor="text1"/>
          <w:sz w:val="32"/>
          <w:szCs w:val="32"/>
          <w:highlight w:val="none"/>
          <w14:textFill>
            <w14:solidFill>
              <w14:schemeClr w14:val="tx1"/>
            </w14:solidFill>
          </w14:textFill>
        </w:rPr>
        <w:t>（2）线上活动</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ascii="Times New Roman" w:hAnsi="Times New Roman" w:eastAsia="方正仿宋_GBK" w:cs="Times New Roman"/>
          <w:color w:val="000000" w:themeColor="text1"/>
          <w:sz w:val="32"/>
          <w:szCs w:val="32"/>
          <w:highlight w:val="none"/>
          <w14:textFill>
            <w14:solidFill>
              <w14:schemeClr w14:val="tx1"/>
            </w14:solidFill>
          </w14:textFill>
        </w:rPr>
        <w:t>5月下旬至6月中旬</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广泛动员，推荐非遗传承人、项目保护单位、中华老字号、非遗工坊（非遗扶贫就业工坊）以及相关企业或单位参加阿里巴巴、京东、拼多多、唯品会等电商平台活动；指导符合条件的企业与电商平台合作，采取举办非遗产品销售日、直播、预售等方式，开展网络销售活动，组织开展线上“非遗购物节”。</w:t>
      </w:r>
    </w:p>
    <w:p>
      <w:pPr>
        <w:keepNext w:val="0"/>
        <w:keepLines w:val="0"/>
        <w:pageBreakBefore w:val="0"/>
        <w:widowControl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3</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第三届“非遗伴手礼”评选展示活动。</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5月下旬至6月中旬，组织开展云南2023年第二届“非遗伴手礼”评选 活动。6月中旬至12月，采用线上线下相结合的方式开展入选作品宣传展示活动。</w:t>
      </w:r>
    </w:p>
    <w:p>
      <w:pPr>
        <w:keepNext w:val="0"/>
        <w:keepLines w:val="0"/>
        <w:pageBreakBefore w:val="0"/>
        <w:widowControl w:val="0"/>
        <w:kinsoku/>
        <w:wordWrap/>
        <w:overflowPunct/>
        <w:topLinePunct w:val="0"/>
        <w:bidi w:val="0"/>
        <w:spacing w:beforeAutospacing="0" w:afterAutospacing="0" w:line="560" w:lineRule="exact"/>
        <w:ind w:firstLine="643" w:firstLineChars="200"/>
        <w:textAlignment w:val="auto"/>
        <w:rPr>
          <w:rFonts w:ascii="Times New Roman" w:hAnsi="Times New Roman" w:eastAsia="方正仿宋_GBK" w:cs="Times New Roman"/>
          <w:b/>
          <w:color w:val="000000" w:themeColor="text1"/>
          <w:sz w:val="32"/>
          <w:szCs w:val="32"/>
          <w:highlight w:val="none"/>
          <w14:textFill>
            <w14:solidFill>
              <w14:schemeClr w14:val="tx1"/>
            </w14:solidFill>
          </w14:textFill>
        </w:rPr>
      </w:pPr>
      <w:r>
        <w:rPr>
          <w:rFonts w:ascii="Times New Roman" w:hAnsi="Times New Roman" w:eastAsia="方正仿宋_GBK" w:cs="Times New Roman"/>
          <w:b/>
          <w:color w:val="000000" w:themeColor="text1"/>
          <w:sz w:val="32"/>
          <w:szCs w:val="32"/>
          <w:highlight w:val="none"/>
          <w14:textFill>
            <w14:solidFill>
              <w14:schemeClr w14:val="tx1"/>
            </w14:solidFill>
          </w14:textFill>
        </w:rPr>
        <w:t xml:space="preserve">4. </w:t>
      </w:r>
      <w:r>
        <w:rPr>
          <w:rFonts w:hint="eastAsia" w:ascii="Times New Roman" w:hAnsi="Times New Roman" w:eastAsia="方正仿宋_GBK" w:cs="Times New Roman"/>
          <w:b/>
          <w:color w:val="000000" w:themeColor="text1"/>
          <w:sz w:val="32"/>
          <w:szCs w:val="32"/>
          <w:highlight w:val="none"/>
          <w14:textFill>
            <w14:solidFill>
              <w14:schemeClr w14:val="tx1"/>
            </w14:solidFill>
          </w14:textFill>
        </w:rPr>
        <w:t>文化遗产法律宣传及文物鉴赏</w:t>
      </w:r>
    </w:p>
    <w:p>
      <w:pPr>
        <w:keepNext w:val="0"/>
        <w:keepLines w:val="0"/>
        <w:pageBreakBefore w:val="0"/>
        <w:widowControl w:val="0"/>
        <w:kinsoku/>
        <w:wordWrap/>
        <w:overflowPunct/>
        <w:topLinePunct w:val="0"/>
        <w:bidi w:val="0"/>
        <w:spacing w:beforeAutospacing="0" w:afterAutospacing="0" w:line="560" w:lineRule="exact"/>
        <w:ind w:firstLine="640" w:firstLineChars="200"/>
        <w:textAlignment w:val="auto"/>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开展《保护非物质文化遗产公约》</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《中华人民共和国文物保护法》</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《中华人民共和国非物质文化遗产法》《云南省非物质文化遗产保护条例》等相关法律法规宣传。邀请文物鉴定专家在普洱市思茅区茶马古城大马广场免费为收藏爱好者鉴定收藏品。</w:t>
      </w:r>
    </w:p>
    <w:p>
      <w:pPr>
        <w:keepNext w:val="0"/>
        <w:keepLines w:val="0"/>
        <w:pageBreakBefore w:val="0"/>
        <w:widowControl w:val="0"/>
        <w:kinsoku/>
        <w:wordWrap/>
        <w:overflowPunct/>
        <w:topLinePunct w:val="0"/>
        <w:bidi w:val="0"/>
        <w:spacing w:beforeAutospacing="0" w:afterAutospacing="0" w:line="560" w:lineRule="exact"/>
        <w:ind w:firstLine="643" w:firstLineChars="200"/>
        <w:textAlignment w:val="auto"/>
        <w:rPr>
          <w:rFonts w:ascii="Times New Roman" w:hAnsi="Times New Roman" w:eastAsia="方正仿宋_GBK" w:cs="Times New Roman"/>
          <w:b/>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b/>
          <w:color w:val="000000" w:themeColor="text1"/>
          <w:sz w:val="32"/>
          <w:szCs w:val="32"/>
          <w:highlight w:val="none"/>
          <w14:textFill>
            <w14:solidFill>
              <w14:schemeClr w14:val="tx1"/>
            </w14:solidFill>
          </w14:textFill>
        </w:rPr>
        <w:t>5</w:t>
      </w:r>
      <w:r>
        <w:rPr>
          <w:rFonts w:ascii="Times New Roman" w:hAnsi="Times New Roman" w:eastAsia="方正仿宋_GBK" w:cs="Times New Roman"/>
          <w:b/>
          <w:color w:val="000000" w:themeColor="text1"/>
          <w:sz w:val="32"/>
          <w:szCs w:val="32"/>
          <w:highlight w:val="none"/>
          <w14:textFill>
            <w14:solidFill>
              <w14:schemeClr w14:val="tx1"/>
            </w14:solidFill>
          </w14:textFill>
        </w:rPr>
        <w:t xml:space="preserve">. </w:t>
      </w:r>
      <w:r>
        <w:rPr>
          <w:rFonts w:hint="eastAsia" w:ascii="Times New Roman" w:hAnsi="Times New Roman" w:eastAsia="方正仿宋_GBK" w:cs="Times New Roman"/>
          <w:b/>
          <w:color w:val="000000" w:themeColor="text1"/>
          <w:sz w:val="32"/>
          <w:szCs w:val="32"/>
          <w:highlight w:val="none"/>
          <w14:textFill>
            <w14:solidFill>
              <w14:schemeClr w14:val="tx1"/>
            </w14:solidFill>
          </w14:textFill>
        </w:rPr>
        <w:t>主会场报到事宜</w:t>
      </w:r>
    </w:p>
    <w:p>
      <w:pPr>
        <w:keepNext w:val="0"/>
        <w:keepLines w:val="0"/>
        <w:pageBreakBefore w:val="0"/>
        <w:widowControl w:val="0"/>
        <w:kinsoku/>
        <w:wordWrap/>
        <w:overflowPunct/>
        <w:topLinePunct w:val="0"/>
        <w:bidi w:val="0"/>
        <w:spacing w:beforeAutospacing="0" w:afterAutospacing="0" w:line="560" w:lineRule="exact"/>
        <w:ind w:firstLine="640" w:firstLineChars="200"/>
        <w:textAlignment w:val="auto"/>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仿宋_GBK" w:cs="Times New Roman"/>
          <w:color w:val="000000" w:themeColor="text1"/>
          <w:sz w:val="32"/>
          <w:szCs w:val="32"/>
          <w:highlight w:val="none"/>
          <w14:textFill>
            <w14:solidFill>
              <w14:schemeClr w14:val="tx1"/>
            </w14:solidFill>
          </w14:textFill>
        </w:rPr>
        <w:t>（1）报到时间：6月9日（星期五）14:00-18:00</w:t>
      </w:r>
    </w:p>
    <w:p>
      <w:pPr>
        <w:keepNext w:val="0"/>
        <w:keepLines w:val="0"/>
        <w:pageBreakBefore w:val="0"/>
        <w:widowControl w:val="0"/>
        <w:kinsoku/>
        <w:wordWrap/>
        <w:overflowPunct/>
        <w:topLinePunct w:val="0"/>
        <w:bidi w:val="0"/>
        <w:spacing w:beforeAutospacing="0" w:afterAutospacing="0" w:line="560" w:lineRule="exact"/>
        <w:ind w:firstLine="640" w:firstLineChars="200"/>
        <w:textAlignment w:val="auto"/>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仿宋_GBK" w:cs="Times New Roman"/>
          <w:color w:val="000000" w:themeColor="text1"/>
          <w:sz w:val="32"/>
          <w:szCs w:val="32"/>
          <w:highlight w:val="none"/>
          <w14:textFill>
            <w14:solidFill>
              <w14:schemeClr w14:val="tx1"/>
            </w14:solidFill>
          </w14:textFill>
        </w:rPr>
        <w:t>（2）报到地点及联系人</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w:t>
      </w:r>
      <w:r>
        <w:rPr>
          <w:rFonts w:ascii="Times New Roman" w:hAnsi="Times New Roman" w:eastAsia="方正仿宋_GBK" w:cs="Times New Roman"/>
          <w:color w:val="000000" w:themeColor="text1"/>
          <w:sz w:val="32"/>
          <w:szCs w:val="32"/>
          <w:highlight w:val="none"/>
          <w14:textFill>
            <w14:solidFill>
              <w14:schemeClr w14:val="tx1"/>
            </w14:solidFill>
          </w14:textFill>
        </w:rPr>
        <w:t>普洱市</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思茅区</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北部</w:t>
      </w:r>
      <w:r>
        <w:rPr>
          <w:rFonts w:ascii="Times New Roman" w:hAnsi="Times New Roman" w:eastAsia="方正仿宋_GBK" w:cs="Times New Roman"/>
          <w:color w:val="000000" w:themeColor="text1"/>
          <w:sz w:val="32"/>
          <w:szCs w:val="32"/>
          <w:highlight w:val="none"/>
          <w14:textFill>
            <w14:solidFill>
              <w14:schemeClr w14:val="tx1"/>
            </w14:solidFill>
          </w14:textFill>
        </w:rPr>
        <w:t>普洱大道茶马古城旅游小镇票务中心</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w:t>
      </w:r>
      <w:r>
        <w:rPr>
          <w:rFonts w:ascii="Times New Roman" w:hAnsi="Times New Roman" w:eastAsia="方正仿宋_GBK" w:cs="Times New Roman"/>
          <w:color w:val="000000" w:themeColor="text1"/>
          <w:sz w:val="32"/>
          <w:szCs w:val="32"/>
          <w:highlight w:val="none"/>
          <w14:textFill>
            <w14:solidFill>
              <w14:schemeClr w14:val="tx1"/>
            </w14:solidFill>
          </w14:textFill>
        </w:rPr>
        <w:t>龙磊15125531286</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w:t>
      </w:r>
      <w:r>
        <w:rPr>
          <w:rFonts w:ascii="Times New Roman" w:hAnsi="Times New Roman" w:eastAsia="方正仿宋_GBK" w:cs="Times New Roman"/>
          <w:color w:val="000000" w:themeColor="text1"/>
          <w:sz w:val="32"/>
          <w:szCs w:val="32"/>
          <w:highlight w:val="none"/>
          <w14:textFill>
            <w14:solidFill>
              <w14:schemeClr w14:val="tx1"/>
            </w14:solidFill>
          </w14:textFill>
        </w:rPr>
        <w:t>唐芹波18088945169</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bidi w:val="0"/>
        <w:spacing w:beforeAutospacing="0" w:afterAutospacing="0" w:line="560" w:lineRule="exact"/>
        <w:ind w:firstLine="640" w:firstLineChars="200"/>
        <w:textAlignment w:val="auto"/>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仿宋_GBK" w:cs="Times New Roman"/>
          <w:color w:val="000000" w:themeColor="text1"/>
          <w:sz w:val="32"/>
          <w:szCs w:val="32"/>
          <w:highlight w:val="none"/>
          <w14:textFill>
            <w14:solidFill>
              <w14:schemeClr w14:val="tx1"/>
            </w14:solidFill>
          </w14:textFill>
        </w:rPr>
        <w:t>（3）返程时间：6月12日（星期一）</w:t>
      </w:r>
    </w:p>
    <w:p>
      <w:pPr>
        <w:keepNext w:val="0"/>
        <w:keepLines w:val="0"/>
        <w:pageBreakBefore w:val="0"/>
        <w:widowControl w:val="0"/>
        <w:kinsoku/>
        <w:wordWrap/>
        <w:overflowPunct/>
        <w:topLinePunct w:val="0"/>
        <w:bidi w:val="0"/>
        <w:spacing w:beforeAutospacing="0" w:afterAutospacing="0" w:line="560" w:lineRule="exact"/>
        <w:ind w:firstLine="640" w:firstLineChars="200"/>
        <w:textAlignment w:val="auto"/>
        <w:rPr>
          <w:rFonts w:ascii="方正楷体_GBK" w:hAnsi="Times New Roman" w:eastAsia="方正楷体_GBK" w:cs="Times New Roman"/>
          <w:color w:val="000000" w:themeColor="text1"/>
          <w:sz w:val="32"/>
          <w:szCs w:val="32"/>
          <w:highlight w:val="none"/>
          <w14:textFill>
            <w14:solidFill>
              <w14:schemeClr w14:val="tx1"/>
            </w14:solidFill>
          </w14:textFill>
        </w:rPr>
      </w:pPr>
      <w:r>
        <w:rPr>
          <w:rFonts w:ascii="方正楷体_GBK" w:hAnsi="Times New Roman" w:eastAsia="方正楷体_GBK" w:cs="Times New Roman"/>
          <w:color w:val="000000" w:themeColor="text1"/>
          <w:sz w:val="32"/>
          <w:szCs w:val="32"/>
          <w:highlight w:val="none"/>
          <w14:textFill>
            <w14:solidFill>
              <w14:schemeClr w14:val="tx1"/>
            </w14:solidFill>
          </w14:textFill>
        </w:rPr>
        <w:t>（二）分会场活动</w:t>
      </w:r>
    </w:p>
    <w:p>
      <w:pPr>
        <w:keepNext w:val="0"/>
        <w:keepLines w:val="0"/>
        <w:pageBreakBefore w:val="0"/>
        <w:widowControl w:val="0"/>
        <w:kinsoku/>
        <w:wordWrap/>
        <w:overflowPunct/>
        <w:topLinePunct w:val="0"/>
        <w:bidi w:val="0"/>
        <w:spacing w:beforeAutospacing="0" w:afterAutospacing="0" w:line="560" w:lineRule="exact"/>
        <w:ind w:firstLine="640" w:firstLineChars="200"/>
        <w:textAlignment w:val="auto"/>
        <w:rPr>
          <w:rFonts w:ascii="方正仿宋_GBK" w:hAnsi="Times New Roman" w:eastAsia="方正仿宋_GBK" w:cs="Times New Roman"/>
          <w:color w:val="000000" w:themeColor="text1"/>
          <w:sz w:val="32"/>
          <w:szCs w:val="32"/>
          <w:highlight w:val="none"/>
          <w14:textFill>
            <w14:solidFill>
              <w14:schemeClr w14:val="tx1"/>
            </w14:solidFill>
          </w14:textFill>
        </w:rPr>
      </w:pPr>
      <w:r>
        <w:rPr>
          <w:rFonts w:hint="eastAsia" w:ascii="方正仿宋_GBK" w:hAnsi="Times New Roman" w:eastAsia="方正仿宋_GBK" w:cs="Times New Roman"/>
          <w:color w:val="000000" w:themeColor="text1"/>
          <w:sz w:val="32"/>
          <w:szCs w:val="32"/>
          <w:highlight w:val="none"/>
          <w14:textFill>
            <w14:solidFill>
              <w14:schemeClr w14:val="tx1"/>
            </w14:solidFill>
          </w14:textFill>
        </w:rPr>
        <w:t>各州、市要积极组织开展非遗宣传展示活动，依托</w:t>
      </w:r>
      <w:r>
        <w:rPr>
          <w:rFonts w:hint="eastAsia" w:ascii="方正仿宋_GBK" w:hAnsi="Times New Roman" w:eastAsia="方正仿宋_GBK" w:cs="Times New Roman"/>
          <w:color w:val="000000" w:themeColor="text1"/>
          <w:sz w:val="32"/>
          <w:szCs w:val="32"/>
          <w:highlight w:val="none"/>
          <w:lang w:eastAsia="zh-CN"/>
          <w14:textFill>
            <w14:solidFill>
              <w14:schemeClr w14:val="tx1"/>
            </w14:solidFill>
          </w14:textFill>
        </w:rPr>
        <w:t>文化遗产</w:t>
      </w:r>
      <w:r>
        <w:rPr>
          <w:rFonts w:hint="eastAsia" w:ascii="方正仿宋_GBK" w:hAnsi="Times New Roman" w:eastAsia="方正仿宋_GBK" w:cs="Times New Roman"/>
          <w:color w:val="000000" w:themeColor="text1"/>
          <w:sz w:val="32"/>
          <w:szCs w:val="32"/>
          <w:highlight w:val="none"/>
          <w14:textFill>
            <w14:solidFill>
              <w14:schemeClr w14:val="tx1"/>
            </w14:solidFill>
          </w14:textFill>
        </w:rPr>
        <w:t>相关场所、公共文化机构、景区景点等，广泛开展非遗展示展演、互动交流、参观体验等活动，展示非遗系统性保护成果和优秀实践案例，并通过列入联合国教科文组织非遗名录名册项目讲好中国政府履行《保护非物质文化遗产公约》的生动故事。结合本地实际和群众需求，因地制宜策划举办相关活动，引导广大民众畅享非遗购、探访非遗味、共赴非遗游。</w:t>
      </w:r>
    </w:p>
    <w:p>
      <w:pPr>
        <w:keepNext w:val="0"/>
        <w:keepLines w:val="0"/>
        <w:pageBreakBefore w:val="0"/>
        <w:widowControl w:val="0"/>
        <w:kinsoku/>
        <w:wordWrap/>
        <w:overflowPunct/>
        <w:topLinePunct w:val="0"/>
        <w:bidi w:val="0"/>
        <w:spacing w:beforeAutospacing="0" w:afterAutospacing="0" w:line="560" w:lineRule="exact"/>
        <w:ind w:firstLine="640" w:firstLineChars="200"/>
        <w:textAlignment w:val="auto"/>
        <w:rPr>
          <w:rFonts w:ascii="方正黑体_GBK" w:hAnsi="Times New Roman" w:eastAsia="方正黑体_GBK" w:cs="Times New Roman"/>
          <w:color w:val="000000" w:themeColor="text1"/>
          <w:sz w:val="32"/>
          <w:szCs w:val="32"/>
          <w:highlight w:val="none"/>
          <w14:textFill>
            <w14:solidFill>
              <w14:schemeClr w14:val="tx1"/>
            </w14:solidFill>
          </w14:textFill>
        </w:rPr>
      </w:pPr>
      <w:r>
        <w:rPr>
          <w:rFonts w:hint="eastAsia" w:ascii="方正黑体_GBK" w:hAnsi="Times New Roman" w:eastAsia="方正黑体_GBK" w:cs="Times New Roman"/>
          <w:color w:val="000000" w:themeColor="text1"/>
          <w:sz w:val="32"/>
          <w:szCs w:val="32"/>
          <w:highlight w:val="none"/>
          <w14:textFill>
            <w14:solidFill>
              <w14:schemeClr w14:val="tx1"/>
            </w14:solidFill>
          </w14:textFill>
        </w:rPr>
        <w:t>四、工作要求</w:t>
      </w:r>
    </w:p>
    <w:p>
      <w:pPr>
        <w:keepNext w:val="0"/>
        <w:keepLines w:val="0"/>
        <w:pageBreakBefore w:val="0"/>
        <w:widowControl w:val="0"/>
        <w:kinsoku/>
        <w:wordWrap/>
        <w:overflowPunct/>
        <w:topLinePunct w:val="0"/>
        <w:bidi w:val="0"/>
        <w:spacing w:beforeAutospacing="0" w:afterAutospacing="0" w:line="560" w:lineRule="exact"/>
        <w:ind w:firstLine="640" w:firstLineChars="200"/>
        <w:textAlignment w:val="auto"/>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方正楷体_GBK" w:hAnsi="Times New Roman" w:eastAsia="方正楷体_GBK" w:cs="Times New Roman"/>
          <w:color w:val="000000" w:themeColor="text1"/>
          <w:sz w:val="32"/>
          <w:szCs w:val="32"/>
          <w:highlight w:val="none"/>
          <w14:textFill>
            <w14:solidFill>
              <w14:schemeClr w14:val="tx1"/>
            </w14:solidFill>
          </w14:textFill>
        </w:rPr>
        <w:t>（一）高度重视，认真筹备。</w:t>
      </w:r>
      <w:r>
        <w:rPr>
          <w:rFonts w:ascii="Times New Roman" w:hAnsi="Times New Roman" w:eastAsia="方正仿宋_GBK" w:cs="Times New Roman"/>
          <w:color w:val="000000" w:themeColor="text1"/>
          <w:sz w:val="32"/>
          <w:szCs w:val="32"/>
          <w:highlight w:val="none"/>
          <w14:textFill>
            <w14:solidFill>
              <w14:schemeClr w14:val="tx1"/>
            </w14:solidFill>
          </w14:textFill>
        </w:rPr>
        <w:t>按照因地制宜、分区分级</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要求</w:t>
      </w:r>
      <w:r>
        <w:rPr>
          <w:rFonts w:ascii="Times New Roman" w:hAnsi="Times New Roman" w:eastAsia="方正仿宋_GBK" w:cs="Times New Roman"/>
          <w:color w:val="000000" w:themeColor="text1"/>
          <w:sz w:val="32"/>
          <w:szCs w:val="32"/>
          <w:highlight w:val="none"/>
          <w14:textFill>
            <w14:solidFill>
              <w14:schemeClr w14:val="tx1"/>
            </w14:solidFill>
          </w14:textFill>
        </w:rPr>
        <w:t>，组织开展好云南省202</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3</w:t>
      </w:r>
      <w:r>
        <w:rPr>
          <w:rFonts w:ascii="Times New Roman" w:hAnsi="Times New Roman" w:eastAsia="方正仿宋_GBK" w:cs="Times New Roman"/>
          <w:color w:val="000000" w:themeColor="text1"/>
          <w:sz w:val="32"/>
          <w:szCs w:val="32"/>
          <w:highlight w:val="none"/>
          <w14:textFill>
            <w14:solidFill>
              <w14:schemeClr w14:val="tx1"/>
            </w14:solidFill>
          </w14:textFill>
        </w:rPr>
        <w:t>年“文化和自然遗产日”宣传展示系列活动。紧扣</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活动</w:t>
      </w:r>
      <w:r>
        <w:rPr>
          <w:rFonts w:ascii="Times New Roman" w:hAnsi="Times New Roman" w:eastAsia="方正仿宋_GBK" w:cs="Times New Roman"/>
          <w:color w:val="000000" w:themeColor="text1"/>
          <w:sz w:val="32"/>
          <w:szCs w:val="32"/>
          <w:highlight w:val="none"/>
          <w14:textFill>
            <w14:solidFill>
              <w14:schemeClr w14:val="tx1"/>
            </w14:solidFill>
          </w14:textFill>
        </w:rPr>
        <w:t>主题策划部署相关活动，突出近年来我省非遗</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系统性</w:t>
      </w:r>
      <w:r>
        <w:rPr>
          <w:rFonts w:ascii="Times New Roman" w:hAnsi="Times New Roman" w:eastAsia="方正仿宋_GBK" w:cs="Times New Roman"/>
          <w:color w:val="000000" w:themeColor="text1"/>
          <w:sz w:val="32"/>
          <w:szCs w:val="32"/>
          <w:highlight w:val="none"/>
          <w14:textFill>
            <w14:solidFill>
              <w14:schemeClr w14:val="tx1"/>
            </w14:solidFill>
          </w14:textFill>
        </w:rPr>
        <w:t>保护的重要成果和优秀实践案例。</w:t>
      </w:r>
    </w:p>
    <w:p>
      <w:pPr>
        <w:keepNext w:val="0"/>
        <w:keepLines w:val="0"/>
        <w:pageBreakBefore w:val="0"/>
        <w:widowControl w:val="0"/>
        <w:kinsoku/>
        <w:wordWrap/>
        <w:overflowPunct/>
        <w:topLinePunct w:val="0"/>
        <w:bidi w:val="0"/>
        <w:spacing w:beforeAutospacing="0" w:afterAutospacing="0" w:line="560" w:lineRule="exact"/>
        <w:ind w:firstLine="640" w:firstLineChars="200"/>
        <w:textAlignment w:val="auto"/>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方正楷体_GBK" w:hAnsi="Times New Roman" w:eastAsia="方正楷体_GBK" w:cs="Times New Roman"/>
          <w:color w:val="000000" w:themeColor="text1"/>
          <w:sz w:val="32"/>
          <w:szCs w:val="32"/>
          <w:highlight w:val="none"/>
          <w14:textFill>
            <w14:solidFill>
              <w14:schemeClr w14:val="tx1"/>
            </w14:solidFill>
          </w14:textFill>
        </w:rPr>
        <w:t>（二）创新方式，提升传播效能。</w:t>
      </w:r>
      <w:r>
        <w:rPr>
          <w:rFonts w:ascii="Times New Roman" w:hAnsi="Times New Roman" w:eastAsia="方正仿宋_GBK" w:cs="Times New Roman"/>
          <w:color w:val="000000" w:themeColor="text1"/>
          <w:sz w:val="32"/>
          <w:szCs w:val="32"/>
          <w:highlight w:val="none"/>
          <w14:textFill>
            <w14:solidFill>
              <w14:schemeClr w14:val="tx1"/>
            </w14:solidFill>
          </w14:textFill>
        </w:rPr>
        <w:t>及时发布“文化和自然遗产日”非遗活动信息，动员社会广泛参与，提高各类活动主体的主动性、积极性。丰富活动形式，灵活选用宣传口号，利用新媒体和网络平台，策划组织线上宣传传播活动。结合本地区非遗资源特色，在符合当地疫情防控要求的前提下，组织开展“七彩云南·非遗购物节”线上、线下销售活动。</w:t>
      </w:r>
    </w:p>
    <w:p>
      <w:pPr>
        <w:keepNext w:val="0"/>
        <w:keepLines w:val="0"/>
        <w:pageBreakBefore w:val="0"/>
        <w:widowControl w:val="0"/>
        <w:kinsoku/>
        <w:wordWrap/>
        <w:overflowPunct/>
        <w:topLinePunct w:val="0"/>
        <w:bidi w:val="0"/>
        <w:spacing w:beforeAutospacing="0" w:afterAutospacing="0" w:line="560" w:lineRule="exact"/>
        <w:ind w:firstLine="640" w:firstLineChars="200"/>
        <w:textAlignment w:val="auto"/>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方正楷体_GBK" w:hAnsi="Times New Roman" w:eastAsia="方正楷体_GBK" w:cs="Times New Roman"/>
          <w:color w:val="000000" w:themeColor="text1"/>
          <w:sz w:val="32"/>
          <w:szCs w:val="32"/>
          <w:highlight w:val="none"/>
          <w14:textFill>
            <w14:solidFill>
              <w14:schemeClr w14:val="tx1"/>
            </w14:solidFill>
          </w14:textFill>
        </w:rPr>
        <w:t>（三）落实意识形态主体责任和安全生产责任。</w:t>
      </w:r>
      <w:r>
        <w:rPr>
          <w:rFonts w:ascii="Times New Roman" w:hAnsi="Times New Roman" w:eastAsia="方正仿宋_GBK" w:cs="Times New Roman"/>
          <w:color w:val="000000" w:themeColor="text1"/>
          <w:sz w:val="32"/>
          <w:szCs w:val="32"/>
          <w:highlight w:val="none"/>
          <w14:textFill>
            <w14:solidFill>
              <w14:schemeClr w14:val="tx1"/>
            </w14:solidFill>
          </w14:textFill>
        </w:rPr>
        <w:t>落实意识形态工作责任制，严把活动内容和价值导向，防范意识形态风险。各项活动要有安全研判，落实安全责任。做好消防、医疗救助、应急救援等工作预案，配备必要的工作人员和安全检查设备，确保活动安全有序开展。</w:t>
      </w:r>
    </w:p>
    <w:p>
      <w:pPr>
        <w:keepNext w:val="0"/>
        <w:keepLines w:val="0"/>
        <w:pageBreakBefore w:val="0"/>
        <w:widowControl w:val="0"/>
        <w:kinsoku/>
        <w:wordWrap/>
        <w:overflowPunct/>
        <w:topLinePunct w:val="0"/>
        <w:bidi w:val="0"/>
        <w:spacing w:beforeAutospacing="0" w:afterAutospacing="0" w:line="560" w:lineRule="exact"/>
        <w:ind w:firstLine="640" w:firstLineChars="200"/>
        <w:textAlignment w:val="auto"/>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方正楷体_GBK" w:hAnsi="方正楷体_GBK" w:eastAsia="方正楷体_GBK" w:cs="方正楷体_GBK"/>
          <w:color w:val="000000" w:themeColor="text1"/>
          <w:sz w:val="32"/>
          <w:szCs w:val="32"/>
          <w:highlight w:val="none"/>
          <w14:textFill>
            <w14:solidFill>
              <w14:schemeClr w14:val="tx1"/>
            </w14:solidFill>
          </w14:textFill>
        </w:rPr>
        <w:t>（四）相关费用及材料报送要求。</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受邀项目传承人（具体数量见附件1、2）参展期间的交通食宿费用由省非遗</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保护</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中心负责（请持汽车或火车票票据原件报销，无票据不报销）；每个州、市可</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派</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1</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名领队，参展期间交通食宿费用自理。请于</w:t>
      </w:r>
      <w:r>
        <w:rPr>
          <w:rFonts w:ascii="Times New Roman" w:hAnsi="Times New Roman" w:eastAsia="方正仿宋_GBK" w:cs="Times New Roman"/>
          <w:bCs/>
          <w:color w:val="000000" w:themeColor="text1"/>
          <w:sz w:val="32"/>
          <w:szCs w:val="32"/>
          <w:highlight w:val="none"/>
          <w14:textFill>
            <w14:solidFill>
              <w14:schemeClr w14:val="tx1"/>
            </w14:solidFill>
          </w14:textFill>
        </w:rPr>
        <w:t>5月</w:t>
      </w:r>
      <w:r>
        <w:rPr>
          <w:rFonts w:hint="eastAsia" w:ascii="Times New Roman" w:hAnsi="Times New Roman" w:eastAsia="方正仿宋_GBK" w:cs="Times New Roman"/>
          <w:bCs/>
          <w:color w:val="000000" w:themeColor="text1"/>
          <w:sz w:val="32"/>
          <w:szCs w:val="32"/>
          <w:highlight w:val="none"/>
          <w:lang w:val="en-US" w:eastAsia="zh-CN"/>
          <w14:textFill>
            <w14:solidFill>
              <w14:schemeClr w14:val="tx1"/>
            </w14:solidFill>
          </w14:textFill>
        </w:rPr>
        <w:t>30</w:t>
      </w:r>
      <w:r>
        <w:rPr>
          <w:rFonts w:hint="eastAsia" w:ascii="Times New Roman" w:hAnsi="Times New Roman" w:eastAsia="方正仿宋_GBK" w:cs="Times New Roman"/>
          <w:bCs/>
          <w:color w:val="000000" w:themeColor="text1"/>
          <w:sz w:val="32"/>
          <w:szCs w:val="32"/>
          <w:highlight w:val="none"/>
          <w14:textFill>
            <w14:solidFill>
              <w14:schemeClr w14:val="tx1"/>
            </w14:solidFill>
          </w14:textFill>
        </w:rPr>
        <w:t>日前</w:t>
      </w:r>
      <w:r>
        <w:rPr>
          <w:rFonts w:ascii="Times New Roman" w:hAnsi="Times New Roman" w:eastAsia="方正仿宋_GBK" w:cs="Times New Roman"/>
          <w:color w:val="000000" w:themeColor="text1"/>
          <w:sz w:val="32"/>
          <w:szCs w:val="32"/>
          <w:highlight w:val="none"/>
          <w14:textFill>
            <w14:solidFill>
              <w14:schemeClr w14:val="tx1"/>
            </w14:solidFill>
          </w14:textFill>
        </w:rPr>
        <w:t>将参展</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人员汇总表（附件</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3</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）以电子邮件形式报送</w:t>
      </w:r>
      <w:r>
        <w:rPr>
          <w:rFonts w:ascii="Times New Roman" w:hAnsi="Times New Roman" w:eastAsia="方正仿宋_GBK" w:cs="Times New Roman"/>
          <w:color w:val="000000" w:themeColor="text1"/>
          <w:sz w:val="32"/>
          <w:szCs w:val="32"/>
          <w:highlight w:val="none"/>
          <w14:textFill>
            <w14:solidFill>
              <w14:schemeClr w14:val="tx1"/>
            </w14:solidFill>
          </w14:textFill>
        </w:rPr>
        <w:t>云南省非遗</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保护</w:t>
      </w:r>
      <w:r>
        <w:rPr>
          <w:rFonts w:ascii="Times New Roman" w:hAnsi="Times New Roman" w:eastAsia="方正仿宋_GBK" w:cs="Times New Roman"/>
          <w:color w:val="000000" w:themeColor="text1"/>
          <w:sz w:val="32"/>
          <w:szCs w:val="32"/>
          <w:highlight w:val="none"/>
          <w14:textFill>
            <w14:solidFill>
              <w14:schemeClr w14:val="tx1"/>
            </w14:solidFill>
          </w14:textFill>
        </w:rPr>
        <w:t>中心。</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联系人及电话：吴雪娟，</w:t>
      </w:r>
      <w:r>
        <w:rPr>
          <w:rFonts w:ascii="Times New Roman" w:hAnsi="Times New Roman" w:eastAsia="方正仿宋_GBK" w:cs="Times New Roman"/>
          <w:color w:val="000000" w:themeColor="text1"/>
          <w:sz w:val="32"/>
          <w:szCs w:val="32"/>
          <w:highlight w:val="none"/>
          <w14:textFill>
            <w14:solidFill>
              <w14:schemeClr w14:val="tx1"/>
            </w14:solidFill>
          </w14:textFill>
        </w:rPr>
        <w:t>13608869375</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，电子邮箱：</w:t>
      </w:r>
      <w:r>
        <w:rPr>
          <w:rFonts w:ascii="Times New Roman" w:hAnsi="Times New Roman" w:eastAsia="方正仿宋_GBK" w:cs="Times New Roman"/>
          <w:color w:val="000000" w:themeColor="text1"/>
          <w:sz w:val="32"/>
          <w:szCs w:val="32"/>
          <w:highlight w:val="none"/>
          <w14:textFill>
            <w14:solidFill>
              <w14:schemeClr w14:val="tx1"/>
            </w14:solidFill>
          </w14:textFill>
        </w:rPr>
        <w:t>576087615@qq.com</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。请</w:t>
      </w:r>
      <w:r>
        <w:rPr>
          <w:rFonts w:ascii="Times New Roman" w:hAnsi="Times New Roman" w:eastAsia="方正仿宋_GBK" w:cs="Times New Roman"/>
          <w:color w:val="000000" w:themeColor="text1"/>
          <w:sz w:val="32"/>
          <w:szCs w:val="32"/>
          <w:highlight w:val="none"/>
          <w14:textFill>
            <w14:solidFill>
              <w14:schemeClr w14:val="tx1"/>
            </w14:solidFill>
          </w14:textFill>
        </w:rPr>
        <w:t>于6月15日前</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将</w:t>
      </w:r>
      <w:r>
        <w:rPr>
          <w:rFonts w:ascii="Times New Roman" w:hAnsi="Times New Roman" w:eastAsia="方正仿宋_GBK" w:cs="Times New Roman"/>
          <w:color w:val="000000" w:themeColor="text1"/>
          <w:sz w:val="32"/>
          <w:szCs w:val="32"/>
          <w:highlight w:val="none"/>
          <w14:textFill>
            <w14:solidFill>
              <w14:schemeClr w14:val="tx1"/>
            </w14:solidFill>
          </w14:textFill>
        </w:rPr>
        <w:t>2023年“文化和自然遗产日”</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非遗</w:t>
      </w:r>
      <w:r>
        <w:rPr>
          <w:rFonts w:ascii="Times New Roman" w:hAnsi="Times New Roman" w:eastAsia="方正仿宋_GBK" w:cs="Times New Roman"/>
          <w:color w:val="000000" w:themeColor="text1"/>
          <w:sz w:val="32"/>
          <w:szCs w:val="32"/>
          <w:highlight w:val="none"/>
          <w14:textFill>
            <w14:solidFill>
              <w14:schemeClr w14:val="tx1"/>
            </w14:solidFill>
          </w14:textFill>
        </w:rPr>
        <w:t>宣传展示系列活动</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总结</w:t>
      </w:r>
      <w:r>
        <w:rPr>
          <w:rFonts w:ascii="Times New Roman" w:hAnsi="Times New Roman" w:eastAsia="方正仿宋_GBK" w:cs="Times New Roman"/>
          <w:color w:val="000000" w:themeColor="text1"/>
          <w:sz w:val="32"/>
          <w:szCs w:val="32"/>
          <w:highlight w:val="none"/>
          <w14:textFill>
            <w14:solidFill>
              <w14:schemeClr w14:val="tx1"/>
            </w14:solidFill>
          </w14:textFill>
        </w:rPr>
        <w:t>以电子邮件形式报</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送</w:t>
      </w:r>
      <w:r>
        <w:rPr>
          <w:rFonts w:ascii="Times New Roman" w:hAnsi="Times New Roman" w:eastAsia="方正仿宋_GBK" w:cs="Times New Roman"/>
          <w:color w:val="000000" w:themeColor="text1"/>
          <w:sz w:val="32"/>
          <w:szCs w:val="32"/>
          <w:highlight w:val="none"/>
          <w14:textFill>
            <w14:solidFill>
              <w14:schemeClr w14:val="tx1"/>
            </w14:solidFill>
          </w14:textFill>
        </w:rPr>
        <w:t>省文化和旅游厅非物质文化遗产处</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。联系人及电话：周芸，13987878960，电子邮箱：</w:t>
      </w:r>
      <w:r>
        <w:rPr>
          <w:rFonts w:ascii="Times New Roman" w:hAnsi="Times New Roman" w:eastAsia="方正仿宋_GBK" w:cs="Times New Roman"/>
          <w:color w:val="000000" w:themeColor="text1"/>
          <w:sz w:val="32"/>
          <w:szCs w:val="32"/>
          <w:highlight w:val="none"/>
          <w14:textFill>
            <w14:solidFill>
              <w14:schemeClr w14:val="tx1"/>
            </w14:solidFill>
          </w14:textFill>
        </w:rPr>
        <w:t>ynwhtfyc@126.com</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bidi w:val="0"/>
        <w:spacing w:beforeAutospacing="0" w:afterAutospacing="0" w:line="560" w:lineRule="exact"/>
        <w:ind w:firstLine="640" w:firstLineChars="200"/>
        <w:textAlignment w:val="auto"/>
        <w:rPr>
          <w:rFonts w:ascii="Times New Roman" w:hAnsi="Times New Roman" w:eastAsia="方正仿宋_GBK"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bidi w:val="0"/>
        <w:spacing w:beforeAutospacing="0" w:afterAutospacing="0" w:line="560" w:lineRule="exact"/>
        <w:ind w:firstLine="640" w:firstLineChars="200"/>
        <w:textAlignment w:val="auto"/>
        <w:rPr>
          <w:rFonts w:ascii="Times New Roman" w:hAnsi="Times New Roman" w:eastAsia="方正仿宋_GBK" w:cs="Times New Roman"/>
          <w:color w:val="000000" w:themeColor="text1"/>
          <w:spacing w:val="-24"/>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附件：</w:t>
      </w:r>
      <w:r>
        <w:rPr>
          <w:rFonts w:hint="eastAsia" w:ascii="Times New Roman" w:hAnsi="Times New Roman" w:eastAsia="方正仿宋_GBK" w:cs="Times New Roman"/>
          <w:color w:val="000000" w:themeColor="text1"/>
          <w:spacing w:val="-24"/>
          <w:sz w:val="32"/>
          <w:szCs w:val="32"/>
          <w:highlight w:val="none"/>
          <w14:textFill>
            <w14:solidFill>
              <w14:schemeClr w14:val="tx1"/>
            </w14:solidFill>
          </w14:textFill>
        </w:rPr>
        <w:t>1.民族民间歌舞乐、传统戏剧曲艺展演邀请节目</w:t>
      </w:r>
    </w:p>
    <w:p>
      <w:pPr>
        <w:keepNext w:val="0"/>
        <w:keepLines w:val="0"/>
        <w:pageBreakBefore w:val="0"/>
        <w:widowControl w:val="0"/>
        <w:kinsoku/>
        <w:wordWrap/>
        <w:overflowPunct/>
        <w:topLinePunct w:val="0"/>
        <w:bidi w:val="0"/>
        <w:spacing w:beforeAutospacing="0" w:afterAutospacing="0" w:line="560" w:lineRule="exact"/>
        <w:ind w:firstLine="1600" w:firstLineChars="500"/>
        <w:textAlignment w:val="auto"/>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2.省内邀请展示项目</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名</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单</w:t>
      </w:r>
    </w:p>
    <w:p>
      <w:pPr>
        <w:keepNext w:val="0"/>
        <w:keepLines w:val="0"/>
        <w:pageBreakBefore w:val="0"/>
        <w:widowControl w:val="0"/>
        <w:kinsoku/>
        <w:wordWrap/>
        <w:overflowPunct/>
        <w:topLinePunct w:val="0"/>
        <w:bidi w:val="0"/>
        <w:spacing w:beforeAutospacing="0" w:afterAutospacing="0" w:line="560" w:lineRule="exact"/>
        <w:ind w:left="1596" w:leftChars="760"/>
        <w:textAlignment w:val="auto"/>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3.2023年“文化和自然遗产日”非遗宣传展示活动展示人员汇总表</w:t>
      </w:r>
    </w:p>
    <w:p>
      <w:pPr>
        <w:keepNext w:val="0"/>
        <w:keepLines w:val="0"/>
        <w:pageBreakBefore w:val="0"/>
        <w:widowControl w:val="0"/>
        <w:kinsoku/>
        <w:wordWrap/>
        <w:overflowPunct/>
        <w:topLinePunct w:val="0"/>
        <w:bidi w:val="0"/>
        <w:spacing w:beforeAutospacing="0" w:afterAutospacing="0" w:line="560" w:lineRule="exact"/>
        <w:ind w:firstLine="640" w:firstLineChars="200"/>
        <w:jc w:val="center"/>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云南省文化和旅游厅办公室</w:t>
      </w:r>
    </w:p>
    <w:p>
      <w:pPr>
        <w:keepNext w:val="0"/>
        <w:keepLines w:val="0"/>
        <w:pageBreakBefore w:val="0"/>
        <w:widowControl w:val="0"/>
        <w:kinsoku/>
        <w:wordWrap/>
        <w:overflowPunct/>
        <w:topLinePunct w:val="0"/>
        <w:bidi w:val="0"/>
        <w:spacing w:beforeAutospacing="0" w:afterAutospacing="0" w:line="560" w:lineRule="exact"/>
        <w:ind w:right="320" w:firstLine="640" w:firstLineChars="200"/>
        <w:jc w:val="center"/>
        <w:textAlignment w:val="auto"/>
        <w:rPr>
          <w:rFonts w:ascii="方正小标宋简体" w:hAnsi="方正小标宋简体" w:eastAsia="方正小标宋简体" w:cs="方正小标宋简体"/>
          <w:color w:val="000000" w:themeColor="text1"/>
          <w:sz w:val="36"/>
          <w:szCs w:val="36"/>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2023年5月</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24</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日</w:t>
      </w:r>
    </w:p>
    <w:p>
      <w:pPr>
        <w:spacing w:beforeAutospacing="0" w:afterAutospacing="0" w:line="560" w:lineRule="exact"/>
        <w:rPr>
          <w:rFonts w:ascii="方正黑体_GBK" w:hAnsi="方正黑体_GBK" w:eastAsia="方正黑体_GBK" w:cs="方正黑体_GBK"/>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附件1</w:t>
      </w:r>
    </w:p>
    <w:p>
      <w:pPr>
        <w:spacing w:beforeAutospacing="0" w:afterAutospacing="0" w:line="560" w:lineRule="exact"/>
        <w:jc w:val="both"/>
        <w:rPr>
          <w:rFonts w:ascii="方正小标宋简体" w:hAnsi="方正小标宋简体" w:eastAsia="方正小标宋简体" w:cs="方正小标宋简体"/>
          <w:color w:val="000000" w:themeColor="text1"/>
          <w:sz w:val="36"/>
          <w:szCs w:val="36"/>
          <w:highlight w:val="none"/>
          <w14:textFill>
            <w14:solidFill>
              <w14:schemeClr w14:val="tx1"/>
            </w14:solidFill>
          </w14:textFill>
        </w:rPr>
      </w:pPr>
    </w:p>
    <w:p>
      <w:pPr>
        <w:spacing w:beforeAutospacing="0" w:afterAutospacing="0" w:line="560" w:lineRule="exact"/>
        <w:jc w:val="center"/>
        <w:rPr>
          <w:rFonts w:hint="eastAsia" w:ascii="方正小标宋简体" w:hAnsi="方正小标宋简体" w:eastAsia="方正小标宋简体" w:cs="方正小标宋简体"/>
          <w:color w:val="000000" w:themeColor="text1"/>
          <w:sz w:val="36"/>
          <w:szCs w:val="36"/>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highlight w:val="none"/>
          <w:lang w:val="en-US" w:eastAsia="zh-CN"/>
          <w14:textFill>
            <w14:solidFill>
              <w14:schemeClr w14:val="tx1"/>
            </w14:solidFill>
          </w14:textFill>
        </w:rPr>
        <w:t>
民族民间歌舞乐、传统戏剧曲艺展演</w:t>
      </w:r>
    </w:p>
    <w:p>
      <w:pPr>
        <w:spacing w:beforeAutospacing="0" w:afterAutospacing="0" w:line="560" w:lineRule="exact"/>
        <w:jc w:val="center"/>
        <w:rPr>
          <w:rFonts w:hint="eastAsia" w:ascii="方正小标宋简体" w:hAnsi="方正小标宋简体" w:eastAsia="方正小标宋简体" w:cs="方正小标宋简体"/>
          <w:color w:val="000000" w:themeColor="text1"/>
          <w:sz w:val="36"/>
          <w:szCs w:val="36"/>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highlight w:val="none"/>
          <w:lang w:val="en-US" w:eastAsia="zh-CN"/>
          <w14:textFill>
            <w14:solidFill>
              <w14:schemeClr w14:val="tx1"/>
            </w14:solidFill>
          </w14:textFill>
        </w:rPr>
        <w:t>邀请节目</w:t>
      </w:r>
    </w:p>
    <w:p>
      <w:pPr>
        <w:spacing w:beforeAutospacing="0" w:afterAutospacing="0" w:line="560" w:lineRule="exact"/>
        <w:jc w:val="cente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（受邀传承人44人）</w:t>
      </w:r>
    </w:p>
    <w:p>
      <w:pPr>
        <w:spacing w:beforeAutospacing="0" w:afterAutospacing="0" w:line="560" w:lineRule="exact"/>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pPr>
    </w:p>
    <w:p>
      <w:pPr>
        <w:spacing w:beforeAutospacing="0" w:afterAutospacing="0" w:line="560" w:lineRule="exact"/>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一、坡芽歌书组合8人                       文山州</w:t>
      </w:r>
    </w:p>
    <w:p>
      <w:pPr>
        <w:spacing w:beforeAutospacing="0" w:afterAutospacing="0" w:line="560" w:lineRule="exact"/>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二、纳西族民歌2人（和丽元、和慧琼）       丽江市</w:t>
      </w:r>
    </w:p>
    <w:p>
      <w:pPr>
        <w:spacing w:beforeAutospacing="0" w:afterAutospacing="0" w:line="560" w:lineRule="exact"/>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三、勐巴娜西组合5人                       德宏州</w:t>
      </w:r>
    </w:p>
    <w:p>
      <w:pPr>
        <w:spacing w:beforeAutospacing="0" w:afterAutospacing="0" w:line="560" w:lineRule="exact"/>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四、彝族大三弦（阿细跳月）10人             红河州</w:t>
      </w:r>
    </w:p>
    <w:p>
      <w:pPr>
        <w:spacing w:beforeAutospacing="0" w:afterAutospacing="0" w:line="560" w:lineRule="exact"/>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五、傣族章哈组合8人                     西双版纳州</w:t>
      </w:r>
    </w:p>
    <w:p>
      <w:pPr>
        <w:spacing w:beforeAutospacing="0" w:afterAutospacing="0" w:line="560" w:lineRule="exact"/>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六、咖农组合6人                           普洱市</w:t>
      </w:r>
    </w:p>
    <w:p>
      <w:pPr>
        <w:spacing w:beforeAutospacing="0" w:afterAutospacing="0" w:line="560" w:lineRule="exact"/>
        <w:rPr>
          <w:rFonts w:hint="default" w:ascii="Times New Roman" w:hAnsi="Times New Roman" w:eastAsia="方正仿宋_GBK" w:cs="Times New Roman"/>
          <w:color w:val="000000" w:themeColor="text1"/>
          <w:sz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七、滇剧优秀传统剧目片段《游御园》5人      省滇剧院</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p>
    <w:p>
      <w:pPr>
        <w:spacing w:beforeAutospacing="0" w:afterAutospacing="0" w:line="560" w:lineRule="exact"/>
        <w:rPr>
          <w:rFonts w:hint="eastAsia" w:ascii="方正黑体_GBK" w:hAnsi="方正黑体_GBK" w:eastAsia="方正黑体_GBK" w:cs="方正黑体_GBK"/>
          <w:color w:val="000000" w:themeColor="text1"/>
          <w:sz w:val="32"/>
          <w:szCs w:val="32"/>
          <w:highlight w:val="none"/>
          <w14:textFill>
            <w14:solidFill>
              <w14:schemeClr w14:val="tx1"/>
            </w14:solidFill>
          </w14:textFill>
        </w:rPr>
      </w:pPr>
    </w:p>
    <w:p>
      <w:pPr>
        <w:spacing w:beforeAutospacing="0" w:afterAutospacing="0" w:line="560" w:lineRule="exact"/>
        <w:rPr>
          <w:rFonts w:hint="eastAsia" w:ascii="方正黑体_GBK" w:hAnsi="方正黑体_GBK" w:eastAsia="方正黑体_GBK" w:cs="方正黑体_GBK"/>
          <w:color w:val="000000" w:themeColor="text1"/>
          <w:sz w:val="32"/>
          <w:szCs w:val="32"/>
          <w:highlight w:val="none"/>
          <w14:textFill>
            <w14:solidFill>
              <w14:schemeClr w14:val="tx1"/>
            </w14:solidFill>
          </w14:textFill>
        </w:rPr>
      </w:pPr>
    </w:p>
    <w:p>
      <w:pPr>
        <w:spacing w:beforeAutospacing="0" w:afterAutospacing="0" w:line="560" w:lineRule="exact"/>
        <w:rPr>
          <w:rFonts w:hint="eastAsia" w:ascii="方正黑体_GBK" w:hAnsi="方正黑体_GBK" w:eastAsia="方正黑体_GBK" w:cs="方正黑体_GBK"/>
          <w:color w:val="000000" w:themeColor="text1"/>
          <w:sz w:val="32"/>
          <w:szCs w:val="32"/>
          <w:highlight w:val="none"/>
          <w14:textFill>
            <w14:solidFill>
              <w14:schemeClr w14:val="tx1"/>
            </w14:solidFill>
          </w14:textFill>
        </w:rPr>
      </w:pPr>
    </w:p>
    <w:p>
      <w:pPr>
        <w:spacing w:beforeAutospacing="0" w:afterAutospacing="0" w:line="560" w:lineRule="exact"/>
        <w:rPr>
          <w:rFonts w:hint="eastAsia" w:ascii="方正黑体_GBK" w:hAnsi="方正黑体_GBK" w:eastAsia="方正黑体_GBK" w:cs="方正黑体_GBK"/>
          <w:color w:val="000000" w:themeColor="text1"/>
          <w:sz w:val="32"/>
          <w:szCs w:val="32"/>
          <w:highlight w:val="none"/>
          <w14:textFill>
            <w14:solidFill>
              <w14:schemeClr w14:val="tx1"/>
            </w14:solidFill>
          </w14:textFill>
        </w:rPr>
      </w:pPr>
    </w:p>
    <w:p>
      <w:pPr>
        <w:spacing w:beforeAutospacing="0" w:afterAutospacing="0" w:line="560" w:lineRule="exact"/>
        <w:rPr>
          <w:rFonts w:hint="eastAsia" w:ascii="方正黑体_GBK" w:hAnsi="方正黑体_GBK" w:eastAsia="方正黑体_GBK" w:cs="方正黑体_GBK"/>
          <w:color w:val="000000" w:themeColor="text1"/>
          <w:sz w:val="32"/>
          <w:szCs w:val="32"/>
          <w:highlight w:val="none"/>
          <w14:textFill>
            <w14:solidFill>
              <w14:schemeClr w14:val="tx1"/>
            </w14:solidFill>
          </w14:textFill>
        </w:rPr>
      </w:pPr>
    </w:p>
    <w:p>
      <w:pPr>
        <w:spacing w:beforeAutospacing="0" w:afterAutospacing="0" w:line="560" w:lineRule="exact"/>
        <w:rPr>
          <w:rFonts w:ascii="方正黑体_GBK" w:hAnsi="方正黑体_GBK" w:eastAsia="方正黑体_GBK" w:cs="方正黑体_GBK"/>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附件2</w:t>
      </w:r>
    </w:p>
    <w:p>
      <w:pPr>
        <w:spacing w:beforeAutospacing="0" w:afterAutospacing="0" w:line="560" w:lineRule="exact"/>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省内邀请展示项目</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名</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单</w:t>
      </w:r>
    </w:p>
    <w:p>
      <w:pPr>
        <w:spacing w:beforeAutospacing="0" w:afterAutospacing="0" w:line="560" w:lineRule="exact"/>
        <w:jc w:val="center"/>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（每个项目2名传承人，</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约</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80</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人）</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p>
    <w:p>
      <w:pPr>
        <w:spacing w:beforeAutospacing="0" w:afterAutospacing="0" w:line="560" w:lineRule="exact"/>
        <w:rPr>
          <w:rFonts w:ascii="方正黑体_GBK" w:hAnsi="方正黑体_GBK" w:eastAsia="方正黑体_GBK" w:cs="方正黑体_GBK"/>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一、昆明市（6项）</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乌铜走银制作技艺</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剪纸（呈贡）</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天宝斋制墨技艺</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皮雕制作技艺</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牛干巴制作技艺（寻甸）</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杨林肥酒制作技艺</w:t>
      </w:r>
    </w:p>
    <w:p>
      <w:pPr>
        <w:spacing w:beforeAutospacing="0" w:afterAutospacing="0" w:line="560" w:lineRule="exact"/>
        <w:rPr>
          <w:rFonts w:ascii="方正黑体_GBK" w:hAnsi="方正黑体_GBK" w:eastAsia="方正黑体_GBK" w:cs="方正黑体_GBK"/>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二、红河州（4项）</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锡器制作技艺</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建水紫陶烧制技艺</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豆腐制作技艺（石屏）</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红糖制作技艺（弥勒红糖制作技艺）</w:t>
      </w:r>
    </w:p>
    <w:p>
      <w:pPr>
        <w:spacing w:beforeAutospacing="0" w:afterAutospacing="0" w:line="560" w:lineRule="exact"/>
        <w:rPr>
          <w:rFonts w:ascii="方正黑体_GBK" w:hAnsi="方正黑体_GBK" w:eastAsia="方正黑体_GBK" w:cs="方正黑体_GBK"/>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三、迪庆州（2项）</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藏香制作技艺</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奶制品制作技艺（奶渣饼）</w:t>
      </w:r>
    </w:p>
    <w:p>
      <w:pPr>
        <w:spacing w:beforeAutospacing="0" w:afterAutospacing="0" w:line="560" w:lineRule="exact"/>
        <w:rPr>
          <w:rFonts w:ascii="方正黑体_GBK" w:hAnsi="方正黑体_GBK" w:eastAsia="方正黑体_GBK" w:cs="方正黑体_GBK"/>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四、临沧市（1项）</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陶器制作技艺（临翔）</w:t>
      </w:r>
    </w:p>
    <w:p>
      <w:pPr>
        <w:spacing w:beforeAutospacing="0" w:afterAutospacing="0" w:line="560" w:lineRule="exact"/>
        <w:rPr>
          <w:rFonts w:ascii="方正黑体_GBK" w:hAnsi="方正黑体_GBK" w:eastAsia="方正黑体_GBK" w:cs="方正黑体_GBK"/>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五、丽江市（2项）</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银胎掐丝珐琅器制作技艺(永胜珐琅银器制作技艺）</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铜器制作技艺</w:t>
      </w:r>
    </w:p>
    <w:p>
      <w:pPr>
        <w:spacing w:beforeAutospacing="0" w:afterAutospacing="0" w:line="560" w:lineRule="exact"/>
        <w:rPr>
          <w:rFonts w:ascii="方正黑体_GBK" w:hAnsi="方正黑体_GBK" w:eastAsia="方正黑体_GBK" w:cs="方正黑体_GBK"/>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六、大理州（4项）</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银器锻制技艺（鹤庆银器锻制技艺）</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白族扎染技艺</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白族三道茶</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果脯蜜饯制作技艺（洱源雕梅）</w:t>
      </w:r>
    </w:p>
    <w:p>
      <w:pPr>
        <w:spacing w:beforeAutospacing="0" w:afterAutospacing="0" w:line="560" w:lineRule="exact"/>
        <w:rPr>
          <w:rFonts w:ascii="方正黑体_GBK" w:hAnsi="方正黑体_GBK" w:eastAsia="方正黑体_GBK" w:cs="方正黑体_GBK"/>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七、楚雄州（2项）</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彝族服饰（楚雄）</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卤腐制作技艺（牟定卤腐制作技艺）</w:t>
      </w:r>
    </w:p>
    <w:p>
      <w:pPr>
        <w:spacing w:beforeAutospacing="0" w:afterAutospacing="0" w:line="560" w:lineRule="exact"/>
        <w:rPr>
          <w:rFonts w:ascii="方正黑体_GBK" w:hAnsi="方正黑体_GBK" w:eastAsia="方正黑体_GBK" w:cs="方正黑体_GBK"/>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八、文山州（2项）</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郑氏黄帝九针医术</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彝族刺绣（砚山）</w:t>
      </w:r>
    </w:p>
    <w:p>
      <w:pPr>
        <w:spacing w:beforeAutospacing="0" w:afterAutospacing="0" w:line="560" w:lineRule="exact"/>
        <w:rPr>
          <w:rFonts w:ascii="方正黑体_GBK" w:hAnsi="方正黑体_GBK" w:eastAsia="方正黑体_GBK" w:cs="方正黑体_GBK"/>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九、保山市（3项）</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云南围棋子</w:t>
      </w:r>
      <w:r>
        <w:rPr>
          <w:rFonts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永子</w:t>
      </w:r>
      <w:r>
        <w:rPr>
          <w:rFonts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制作技艺</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金鸡陶制作技艺</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保山玛瑙雕刻技艺</w:t>
      </w:r>
    </w:p>
    <w:p>
      <w:pPr>
        <w:spacing w:beforeAutospacing="0" w:afterAutospacing="0" w:line="560" w:lineRule="exact"/>
        <w:rPr>
          <w:rFonts w:ascii="方正黑体_GBK" w:hAnsi="方正黑体_GBK" w:eastAsia="方正黑体_GBK" w:cs="方正黑体_GBK"/>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十、曲靖市（2项）</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富源魔芋制作技艺</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传统面食糕点制作技艺（小粑粑制作技艺）</w:t>
      </w:r>
    </w:p>
    <w:p>
      <w:pPr>
        <w:spacing w:beforeAutospacing="0" w:afterAutospacing="0" w:line="560" w:lineRule="exact"/>
        <w:rPr>
          <w:rFonts w:ascii="方正黑体_GBK" w:hAnsi="方正黑体_GBK" w:eastAsia="方正黑体_GBK" w:cs="方正黑体_GBK"/>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十一、西双版纳州（3项）</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傣族慢轮制陶制作技艺</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傣族手工造纸技艺</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傣医药</w:t>
      </w:r>
    </w:p>
    <w:p>
      <w:pPr>
        <w:spacing w:beforeAutospacing="0" w:afterAutospacing="0" w:line="560" w:lineRule="exact"/>
        <w:rPr>
          <w:rFonts w:ascii="方正黑体_GBK" w:hAnsi="方正黑体_GBK" w:eastAsia="方正黑体_GBK" w:cs="方正黑体_GBK"/>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十二、昭通市（2项）</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苗族蜡染</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竹编</w:t>
      </w:r>
    </w:p>
    <w:p>
      <w:pPr>
        <w:spacing w:beforeAutospacing="0" w:afterAutospacing="0" w:line="560" w:lineRule="exact"/>
        <w:rPr>
          <w:rFonts w:ascii="方正黑体_GBK" w:hAnsi="方正黑体_GBK" w:eastAsia="方正黑体_GBK" w:cs="方正黑体_GBK"/>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十三、玉溪市（4项）</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陶器制作技艺（易门）</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陶器制作技艺（华宁）</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豆末糖制作技艺</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鱼肉烹饪技艺（盐水鱼烹饪技艺）</w:t>
      </w:r>
    </w:p>
    <w:p>
      <w:pPr>
        <w:spacing w:beforeAutospacing="0" w:afterAutospacing="0" w:line="560" w:lineRule="exact"/>
        <w:rPr>
          <w:rFonts w:ascii="方正黑体_GBK" w:hAnsi="方正黑体_GBK" w:eastAsia="方正黑体_GBK" w:cs="方正黑体_GBK"/>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十四、德宏州（1项）</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德昂族酸茶制作技艺</w:t>
      </w:r>
    </w:p>
    <w:p>
      <w:pPr>
        <w:spacing w:beforeAutospacing="0" w:afterAutospacing="0" w:line="560" w:lineRule="exact"/>
        <w:rPr>
          <w:rFonts w:ascii="方正黑体_GBK" w:hAnsi="方正黑体_GBK" w:eastAsia="方正黑体_GBK" w:cs="方正黑体_GBK"/>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十五、怒江州（1项）</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火腿制作技艺（老窝火腿制作技艺）</w:t>
      </w:r>
    </w:p>
    <w:p>
      <w:pPr>
        <w:spacing w:beforeAutospacing="0" w:afterAutospacing="0" w:line="560" w:lineRule="exact"/>
        <w:rPr>
          <w:rFonts w:ascii="方正黑体_GBK" w:hAnsi="方正黑体_GBK" w:eastAsia="方正黑体_GBK" w:cs="方正黑体_GBK"/>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十六、文物鉴定（1项）</w:t>
      </w: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pPr>
    </w:p>
    <w:p>
      <w:pPr>
        <w:spacing w:beforeAutospacing="0" w:afterAutospacing="0" w:line="560" w:lineRule="exact"/>
        <w:rPr>
          <w:rFonts w:ascii="Times New Roman" w:hAnsi="Times New Roman" w:eastAsia="方正仿宋_GBK" w:cs="Times New Roman"/>
          <w:color w:val="000000" w:themeColor="text1"/>
          <w:sz w:val="32"/>
          <w:szCs w:val="32"/>
          <w:highlight w:val="none"/>
          <w14:textFill>
            <w14:solidFill>
              <w14:schemeClr w14:val="tx1"/>
            </w14:solidFill>
          </w14:textFill>
        </w:rPr>
        <w:sectPr>
          <w:headerReference r:id="rId3" w:type="first"/>
          <w:footerReference r:id="rId6" w:type="first"/>
          <w:footerReference r:id="rId4" w:type="default"/>
          <w:footerReference r:id="rId5" w:type="even"/>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bidi w:val="0"/>
        <w:spacing w:beforeAutospacing="0" w:afterAutospacing="0" w:line="560" w:lineRule="exact"/>
        <w:textAlignment w:val="auto"/>
        <w:rPr>
          <w:rFonts w:hint="eastAsia" w:ascii="方正黑体_GBK" w:hAnsi="方正黑体_GBK" w:eastAsia="方正黑体_GBK" w:cs="方正黑体_GBK"/>
          <w:color w:val="000000" w:themeColor="text1"/>
          <w:szCs w:val="32"/>
          <w:highlight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附件</w:t>
      </w:r>
      <w:r>
        <w:rPr>
          <w:rFonts w:hint="eastAsia" w:ascii="方正黑体_GBK" w:hAnsi="方正黑体_GBK" w:eastAsia="方正黑体_GBK" w:cs="方正黑体_GBK"/>
          <w:color w:val="000000" w:themeColor="text1"/>
          <w:sz w:val="32"/>
          <w:szCs w:val="32"/>
          <w:highlight w:val="none"/>
          <w:lang w:val="en-US" w:eastAsia="zh-CN"/>
          <w14:textFill>
            <w14:solidFill>
              <w14:schemeClr w14:val="tx1"/>
            </w14:solidFill>
          </w14:textFill>
        </w:rPr>
        <w:t>3</w:t>
      </w:r>
    </w:p>
    <w:p>
      <w:pPr>
        <w:keepNext w:val="0"/>
        <w:keepLines w:val="0"/>
        <w:pageBreakBefore w:val="0"/>
        <w:widowControl w:val="0"/>
        <w:kinsoku/>
        <w:wordWrap/>
        <w:overflowPunct/>
        <w:topLinePunct w:val="0"/>
        <w:bidi w:val="0"/>
        <w:spacing w:line="560" w:lineRule="exact"/>
        <w:jc w:val="center"/>
        <w:textAlignment w:val="auto"/>
        <w:rPr>
          <w:rFonts w:ascii="方正小标宋简体" w:hAnsi="宋体" w:eastAsia="方正小标宋简体"/>
          <w:bCs/>
          <w:color w:val="000000" w:themeColor="text1"/>
          <w:sz w:val="36"/>
          <w:szCs w:val="36"/>
          <w:highlight w:val="none"/>
          <w14:textFill>
            <w14:solidFill>
              <w14:schemeClr w14:val="tx1"/>
            </w14:solidFill>
          </w14:textFill>
        </w:rPr>
      </w:pPr>
      <w:r>
        <w:rPr>
          <w:rFonts w:ascii="方正小标宋简体" w:hAnsi="宋体" w:eastAsia="方正小标宋简体"/>
          <w:bCs/>
          <w:color w:val="000000" w:themeColor="text1"/>
          <w:sz w:val="36"/>
          <w:szCs w:val="36"/>
          <w:highlight w:val="none"/>
          <w:u w:val="single"/>
          <w14:textFill>
            <w14:solidFill>
              <w14:schemeClr w14:val="tx1"/>
            </w14:solidFill>
          </w14:textFill>
        </w:rPr>
        <w:t xml:space="preserve">     </w:t>
      </w:r>
      <w:r>
        <w:rPr>
          <w:rFonts w:hint="eastAsia" w:ascii="方正小标宋简体" w:hAnsi="宋体" w:eastAsia="方正小标宋简体"/>
          <w:bCs/>
          <w:color w:val="000000" w:themeColor="text1"/>
          <w:sz w:val="36"/>
          <w:szCs w:val="36"/>
          <w:highlight w:val="none"/>
          <w14:textFill>
            <w14:solidFill>
              <w14:schemeClr w14:val="tx1"/>
            </w14:solidFill>
          </w14:textFill>
        </w:rPr>
        <w:t>州、市2023年“文化和自然遗产日”非遗宣传展示活动展示人员汇总表</w:t>
      </w:r>
    </w:p>
    <w:tbl>
      <w:tblPr>
        <w:tblStyle w:val="7"/>
        <w:tblW w:w="14768" w:type="dxa"/>
        <w:tblInd w:w="-8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551"/>
        <w:gridCol w:w="1273"/>
        <w:gridCol w:w="1504"/>
        <w:gridCol w:w="1243"/>
        <w:gridCol w:w="999"/>
        <w:gridCol w:w="2277"/>
        <w:gridCol w:w="2240"/>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5" w:hRule="atLeast"/>
        </w:trPr>
        <w:tc>
          <w:tcPr>
            <w:tcW w:w="877" w:type="dxa"/>
            <w:vAlign w:val="center"/>
          </w:tcPr>
          <w:p>
            <w:pPr>
              <w:keepNext w:val="0"/>
              <w:keepLines w:val="0"/>
              <w:pageBreakBefore w:val="0"/>
              <w:widowControl w:val="0"/>
              <w:kinsoku/>
              <w:wordWrap/>
              <w:overflowPunct/>
              <w:topLinePunct w:val="0"/>
              <w:bidi w:val="0"/>
              <w:spacing w:line="560" w:lineRule="exact"/>
              <w:jc w:val="center"/>
              <w:textAlignment w:val="auto"/>
              <w:rPr>
                <w:rFonts w:ascii="方正黑体_GBK" w:eastAsia="方正黑体_GBK"/>
                <w:color w:val="000000" w:themeColor="text1"/>
                <w:sz w:val="28"/>
                <w:szCs w:val="28"/>
                <w:highlight w:val="none"/>
                <w14:textFill>
                  <w14:solidFill>
                    <w14:schemeClr w14:val="tx1"/>
                  </w14:solidFill>
                </w14:textFill>
              </w:rPr>
            </w:pPr>
            <w:r>
              <w:rPr>
                <w:rFonts w:hint="eastAsia" w:ascii="方正黑体_GBK" w:eastAsia="方正黑体_GBK"/>
                <w:color w:val="000000" w:themeColor="text1"/>
                <w:sz w:val="28"/>
                <w:szCs w:val="28"/>
                <w:highlight w:val="none"/>
                <w14:textFill>
                  <w14:solidFill>
                    <w14:schemeClr w14:val="tx1"/>
                  </w14:solidFill>
                </w14:textFill>
              </w:rPr>
              <w:t>序号</w:t>
            </w:r>
          </w:p>
        </w:tc>
        <w:tc>
          <w:tcPr>
            <w:tcW w:w="2551" w:type="dxa"/>
            <w:vAlign w:val="center"/>
          </w:tcPr>
          <w:p>
            <w:pPr>
              <w:keepNext w:val="0"/>
              <w:keepLines w:val="0"/>
              <w:pageBreakBefore w:val="0"/>
              <w:widowControl w:val="0"/>
              <w:kinsoku/>
              <w:wordWrap/>
              <w:overflowPunct/>
              <w:topLinePunct w:val="0"/>
              <w:bidi w:val="0"/>
              <w:spacing w:line="560" w:lineRule="exact"/>
              <w:jc w:val="center"/>
              <w:textAlignment w:val="auto"/>
              <w:rPr>
                <w:rFonts w:ascii="方正黑体_GBK" w:eastAsia="方正黑体_GBK"/>
                <w:color w:val="000000" w:themeColor="text1"/>
                <w:sz w:val="28"/>
                <w:szCs w:val="28"/>
                <w:highlight w:val="none"/>
                <w14:textFill>
                  <w14:solidFill>
                    <w14:schemeClr w14:val="tx1"/>
                  </w14:solidFill>
                </w14:textFill>
              </w:rPr>
            </w:pPr>
            <w:r>
              <w:rPr>
                <w:rFonts w:hint="eastAsia" w:ascii="方正黑体_GBK" w:eastAsia="方正黑体_GBK"/>
                <w:color w:val="000000" w:themeColor="text1"/>
                <w:sz w:val="28"/>
                <w:szCs w:val="28"/>
                <w:highlight w:val="none"/>
                <w14:textFill>
                  <w14:solidFill>
                    <w14:schemeClr w14:val="tx1"/>
                  </w14:solidFill>
                </w14:textFill>
              </w:rPr>
              <w:t>项目名称</w:t>
            </w:r>
          </w:p>
        </w:tc>
        <w:tc>
          <w:tcPr>
            <w:tcW w:w="1273" w:type="dxa"/>
            <w:vAlign w:val="center"/>
          </w:tcPr>
          <w:p>
            <w:pPr>
              <w:keepNext w:val="0"/>
              <w:keepLines w:val="0"/>
              <w:pageBreakBefore w:val="0"/>
              <w:widowControl w:val="0"/>
              <w:kinsoku/>
              <w:wordWrap/>
              <w:overflowPunct/>
              <w:topLinePunct w:val="0"/>
              <w:bidi w:val="0"/>
              <w:spacing w:line="560" w:lineRule="exact"/>
              <w:jc w:val="center"/>
              <w:textAlignment w:val="auto"/>
              <w:rPr>
                <w:rFonts w:ascii="方正黑体_GBK" w:eastAsia="方正黑体_GBK"/>
                <w:color w:val="000000" w:themeColor="text1"/>
                <w:sz w:val="28"/>
                <w:szCs w:val="28"/>
                <w:highlight w:val="none"/>
                <w14:textFill>
                  <w14:solidFill>
                    <w14:schemeClr w14:val="tx1"/>
                  </w14:solidFill>
                </w14:textFill>
              </w:rPr>
            </w:pPr>
            <w:r>
              <w:rPr>
                <w:rFonts w:hint="eastAsia" w:ascii="方正黑体_GBK" w:eastAsia="方正黑体_GBK"/>
                <w:color w:val="000000" w:themeColor="text1"/>
                <w:sz w:val="28"/>
                <w:szCs w:val="28"/>
                <w:highlight w:val="none"/>
                <w14:textFill>
                  <w14:solidFill>
                    <w14:schemeClr w14:val="tx1"/>
                  </w14:solidFill>
                </w14:textFill>
              </w:rPr>
              <w:t>姓名</w:t>
            </w:r>
          </w:p>
        </w:tc>
        <w:tc>
          <w:tcPr>
            <w:tcW w:w="1504" w:type="dxa"/>
            <w:vAlign w:val="center"/>
          </w:tcPr>
          <w:p>
            <w:pPr>
              <w:keepNext w:val="0"/>
              <w:keepLines w:val="0"/>
              <w:pageBreakBefore w:val="0"/>
              <w:widowControl w:val="0"/>
              <w:kinsoku/>
              <w:wordWrap/>
              <w:overflowPunct/>
              <w:topLinePunct w:val="0"/>
              <w:bidi w:val="0"/>
              <w:spacing w:line="560" w:lineRule="exact"/>
              <w:jc w:val="center"/>
              <w:textAlignment w:val="auto"/>
              <w:rPr>
                <w:rFonts w:ascii="方正黑体_GBK" w:eastAsia="方正黑体_GBK"/>
                <w:color w:val="000000" w:themeColor="text1"/>
                <w:sz w:val="28"/>
                <w:szCs w:val="28"/>
                <w:highlight w:val="none"/>
                <w14:textFill>
                  <w14:solidFill>
                    <w14:schemeClr w14:val="tx1"/>
                  </w14:solidFill>
                </w14:textFill>
              </w:rPr>
            </w:pPr>
            <w:r>
              <w:rPr>
                <w:rFonts w:hint="eastAsia" w:ascii="方正黑体_GBK" w:eastAsia="方正黑体_GBK"/>
                <w:color w:val="000000" w:themeColor="text1"/>
                <w:sz w:val="28"/>
                <w:szCs w:val="28"/>
                <w:highlight w:val="none"/>
                <w14:textFill>
                  <w14:solidFill>
                    <w14:schemeClr w14:val="tx1"/>
                  </w14:solidFill>
                </w14:textFill>
              </w:rPr>
              <w:t>职称/级别</w:t>
            </w:r>
          </w:p>
        </w:tc>
        <w:tc>
          <w:tcPr>
            <w:tcW w:w="1243" w:type="dxa"/>
            <w:vAlign w:val="center"/>
          </w:tcPr>
          <w:p>
            <w:pPr>
              <w:keepNext w:val="0"/>
              <w:keepLines w:val="0"/>
              <w:pageBreakBefore w:val="0"/>
              <w:widowControl w:val="0"/>
              <w:kinsoku/>
              <w:wordWrap/>
              <w:overflowPunct/>
              <w:topLinePunct w:val="0"/>
              <w:bidi w:val="0"/>
              <w:spacing w:line="560" w:lineRule="exact"/>
              <w:jc w:val="center"/>
              <w:textAlignment w:val="auto"/>
              <w:rPr>
                <w:rFonts w:ascii="方正黑体_GBK" w:eastAsia="方正黑体_GBK"/>
                <w:color w:val="000000" w:themeColor="text1"/>
                <w:sz w:val="28"/>
                <w:szCs w:val="28"/>
                <w:highlight w:val="none"/>
                <w14:textFill>
                  <w14:solidFill>
                    <w14:schemeClr w14:val="tx1"/>
                  </w14:solidFill>
                </w14:textFill>
              </w:rPr>
            </w:pPr>
            <w:r>
              <w:rPr>
                <w:rFonts w:hint="eastAsia" w:ascii="方正黑体_GBK" w:eastAsia="方正黑体_GBK"/>
                <w:color w:val="000000" w:themeColor="text1"/>
                <w:sz w:val="28"/>
                <w:szCs w:val="28"/>
                <w:highlight w:val="none"/>
                <w14:textFill>
                  <w14:solidFill>
                    <w14:schemeClr w14:val="tx1"/>
                  </w14:solidFill>
                </w14:textFill>
              </w:rPr>
              <w:t>民族</w:t>
            </w:r>
          </w:p>
        </w:tc>
        <w:tc>
          <w:tcPr>
            <w:tcW w:w="999" w:type="dxa"/>
            <w:vAlign w:val="center"/>
          </w:tcPr>
          <w:p>
            <w:pPr>
              <w:keepNext w:val="0"/>
              <w:keepLines w:val="0"/>
              <w:pageBreakBefore w:val="0"/>
              <w:widowControl w:val="0"/>
              <w:kinsoku/>
              <w:wordWrap/>
              <w:overflowPunct/>
              <w:topLinePunct w:val="0"/>
              <w:bidi w:val="0"/>
              <w:spacing w:line="560" w:lineRule="exact"/>
              <w:jc w:val="center"/>
              <w:textAlignment w:val="auto"/>
              <w:rPr>
                <w:rFonts w:ascii="方正黑体_GBK" w:eastAsia="方正黑体_GBK"/>
                <w:color w:val="000000" w:themeColor="text1"/>
                <w:sz w:val="28"/>
                <w:szCs w:val="28"/>
                <w:highlight w:val="none"/>
                <w14:textFill>
                  <w14:solidFill>
                    <w14:schemeClr w14:val="tx1"/>
                  </w14:solidFill>
                </w14:textFill>
              </w:rPr>
            </w:pPr>
            <w:r>
              <w:rPr>
                <w:rFonts w:hint="eastAsia" w:ascii="方正黑体_GBK" w:eastAsia="方正黑体_GBK"/>
                <w:color w:val="000000" w:themeColor="text1"/>
                <w:sz w:val="28"/>
                <w:szCs w:val="28"/>
                <w:highlight w:val="none"/>
                <w14:textFill>
                  <w14:solidFill>
                    <w14:schemeClr w14:val="tx1"/>
                  </w14:solidFill>
                </w14:textFill>
              </w:rPr>
              <w:t>性别</w:t>
            </w:r>
          </w:p>
        </w:tc>
        <w:tc>
          <w:tcPr>
            <w:tcW w:w="2277" w:type="dxa"/>
            <w:vAlign w:val="center"/>
          </w:tcPr>
          <w:p>
            <w:pPr>
              <w:keepNext w:val="0"/>
              <w:keepLines w:val="0"/>
              <w:pageBreakBefore w:val="0"/>
              <w:widowControl w:val="0"/>
              <w:kinsoku/>
              <w:wordWrap/>
              <w:overflowPunct/>
              <w:topLinePunct w:val="0"/>
              <w:bidi w:val="0"/>
              <w:spacing w:line="560" w:lineRule="exact"/>
              <w:jc w:val="center"/>
              <w:textAlignment w:val="auto"/>
              <w:rPr>
                <w:rFonts w:ascii="方正黑体_GBK" w:eastAsia="方正黑体_GBK"/>
                <w:color w:val="000000" w:themeColor="text1"/>
                <w:sz w:val="28"/>
                <w:szCs w:val="28"/>
                <w:highlight w:val="none"/>
                <w14:textFill>
                  <w14:solidFill>
                    <w14:schemeClr w14:val="tx1"/>
                  </w14:solidFill>
                </w14:textFill>
              </w:rPr>
            </w:pPr>
            <w:r>
              <w:rPr>
                <w:rFonts w:hint="eastAsia" w:ascii="方正黑体_GBK" w:eastAsia="方正黑体_GBK"/>
                <w:color w:val="000000" w:themeColor="text1"/>
                <w:sz w:val="28"/>
                <w:szCs w:val="28"/>
                <w:highlight w:val="none"/>
                <w14:textFill>
                  <w14:solidFill>
                    <w14:schemeClr w14:val="tx1"/>
                  </w14:solidFill>
                </w14:textFill>
              </w:rPr>
              <w:t>身份证号码</w:t>
            </w:r>
          </w:p>
        </w:tc>
        <w:tc>
          <w:tcPr>
            <w:tcW w:w="2240" w:type="dxa"/>
            <w:vAlign w:val="center"/>
          </w:tcPr>
          <w:p>
            <w:pPr>
              <w:keepNext w:val="0"/>
              <w:keepLines w:val="0"/>
              <w:pageBreakBefore w:val="0"/>
              <w:widowControl w:val="0"/>
              <w:kinsoku/>
              <w:wordWrap/>
              <w:overflowPunct/>
              <w:topLinePunct w:val="0"/>
              <w:bidi w:val="0"/>
              <w:spacing w:line="560" w:lineRule="exact"/>
              <w:jc w:val="center"/>
              <w:textAlignment w:val="auto"/>
              <w:rPr>
                <w:rFonts w:ascii="方正黑体_GBK" w:eastAsia="方正黑体_GBK"/>
                <w:color w:val="000000" w:themeColor="text1"/>
                <w:sz w:val="28"/>
                <w:szCs w:val="28"/>
                <w:highlight w:val="none"/>
                <w14:textFill>
                  <w14:solidFill>
                    <w14:schemeClr w14:val="tx1"/>
                  </w14:solidFill>
                </w14:textFill>
              </w:rPr>
            </w:pPr>
            <w:r>
              <w:rPr>
                <w:rFonts w:hint="eastAsia" w:ascii="方正黑体_GBK" w:eastAsia="方正黑体_GBK"/>
                <w:color w:val="000000" w:themeColor="text1"/>
                <w:sz w:val="28"/>
                <w:szCs w:val="28"/>
                <w:highlight w:val="none"/>
                <w14:textFill>
                  <w14:solidFill>
                    <w14:schemeClr w14:val="tx1"/>
                  </w14:solidFill>
                </w14:textFill>
              </w:rPr>
              <w:t>电话</w:t>
            </w:r>
          </w:p>
        </w:tc>
        <w:tc>
          <w:tcPr>
            <w:tcW w:w="1804" w:type="dxa"/>
            <w:vAlign w:val="center"/>
          </w:tcPr>
          <w:p>
            <w:pPr>
              <w:keepNext w:val="0"/>
              <w:keepLines w:val="0"/>
              <w:pageBreakBefore w:val="0"/>
              <w:widowControl w:val="0"/>
              <w:kinsoku/>
              <w:wordWrap/>
              <w:overflowPunct/>
              <w:topLinePunct w:val="0"/>
              <w:bidi w:val="0"/>
              <w:spacing w:line="560" w:lineRule="exact"/>
              <w:jc w:val="center"/>
              <w:textAlignment w:val="auto"/>
              <w:rPr>
                <w:rFonts w:ascii="方正黑体_GBK" w:eastAsia="方正黑体_GBK"/>
                <w:color w:val="000000" w:themeColor="text1"/>
                <w:sz w:val="28"/>
                <w:szCs w:val="28"/>
                <w:highlight w:val="none"/>
                <w14:textFill>
                  <w14:solidFill>
                    <w14:schemeClr w14:val="tx1"/>
                  </w14:solidFill>
                </w14:textFill>
              </w:rPr>
            </w:pPr>
            <w:r>
              <w:rPr>
                <w:rFonts w:hint="eastAsia" w:ascii="方正黑体_GBK" w:eastAsia="方正黑体_GBK"/>
                <w:color w:val="000000" w:themeColor="text1"/>
                <w:sz w:val="28"/>
                <w:szCs w:val="28"/>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trPr>
        <w:tc>
          <w:tcPr>
            <w:tcW w:w="877" w:type="dxa"/>
            <w:vAlign w:val="center"/>
          </w:tcPr>
          <w:p>
            <w:pPr>
              <w:keepNext w:val="0"/>
              <w:keepLines w:val="0"/>
              <w:pageBreakBefore w:val="0"/>
              <w:widowControl w:val="0"/>
              <w:kinsoku/>
              <w:wordWrap/>
              <w:overflowPunct/>
              <w:topLinePunct w:val="0"/>
              <w:bidi w:val="0"/>
              <w:spacing w:line="560" w:lineRule="exact"/>
              <w:ind w:firstLine="562"/>
              <w:jc w:val="center"/>
              <w:textAlignment w:val="auto"/>
              <w:rPr>
                <w:rFonts w:ascii="仿宋" w:hAnsi="仿宋" w:eastAsia="仿宋" w:cs="仿宋"/>
                <w:b/>
                <w:color w:val="000000" w:themeColor="text1"/>
                <w:sz w:val="28"/>
                <w:szCs w:val="28"/>
                <w:highlight w:val="none"/>
                <w14:textFill>
                  <w14:solidFill>
                    <w14:schemeClr w14:val="tx1"/>
                  </w14:solidFill>
                </w14:textFill>
              </w:rPr>
            </w:pPr>
          </w:p>
        </w:tc>
        <w:tc>
          <w:tcPr>
            <w:tcW w:w="2551" w:type="dxa"/>
            <w:vAlign w:val="center"/>
          </w:tcPr>
          <w:p>
            <w:pPr>
              <w:keepNext w:val="0"/>
              <w:keepLines w:val="0"/>
              <w:pageBreakBefore w:val="0"/>
              <w:widowControl w:val="0"/>
              <w:kinsoku/>
              <w:wordWrap/>
              <w:overflowPunct/>
              <w:topLinePunct w:val="0"/>
              <w:bidi w:val="0"/>
              <w:spacing w:line="560" w:lineRule="exact"/>
              <w:ind w:firstLine="562"/>
              <w:jc w:val="center"/>
              <w:textAlignment w:val="auto"/>
              <w:rPr>
                <w:rFonts w:ascii="仿宋" w:hAnsi="仿宋" w:eastAsia="仿宋" w:cs="仿宋"/>
                <w:b/>
                <w:color w:val="000000" w:themeColor="text1"/>
                <w:sz w:val="28"/>
                <w:szCs w:val="28"/>
                <w:highlight w:val="none"/>
                <w14:textFill>
                  <w14:solidFill>
                    <w14:schemeClr w14:val="tx1"/>
                  </w14:solidFill>
                </w14:textFill>
              </w:rPr>
            </w:pPr>
          </w:p>
        </w:tc>
        <w:tc>
          <w:tcPr>
            <w:tcW w:w="1273" w:type="dxa"/>
            <w:vAlign w:val="center"/>
          </w:tcPr>
          <w:p>
            <w:pPr>
              <w:keepNext w:val="0"/>
              <w:keepLines w:val="0"/>
              <w:pageBreakBefore w:val="0"/>
              <w:widowControl w:val="0"/>
              <w:kinsoku/>
              <w:wordWrap/>
              <w:overflowPunct/>
              <w:topLinePunct w:val="0"/>
              <w:bidi w:val="0"/>
              <w:spacing w:line="560" w:lineRule="exact"/>
              <w:ind w:firstLine="562"/>
              <w:jc w:val="center"/>
              <w:textAlignment w:val="auto"/>
              <w:rPr>
                <w:rFonts w:ascii="仿宋" w:hAnsi="仿宋" w:eastAsia="仿宋" w:cs="仿宋"/>
                <w:b/>
                <w:color w:val="000000" w:themeColor="text1"/>
                <w:sz w:val="28"/>
                <w:szCs w:val="28"/>
                <w:highlight w:val="none"/>
                <w14:textFill>
                  <w14:solidFill>
                    <w14:schemeClr w14:val="tx1"/>
                  </w14:solidFill>
                </w14:textFill>
              </w:rPr>
            </w:pPr>
          </w:p>
        </w:tc>
        <w:tc>
          <w:tcPr>
            <w:tcW w:w="1504" w:type="dxa"/>
            <w:vAlign w:val="center"/>
          </w:tcPr>
          <w:p>
            <w:pPr>
              <w:keepNext w:val="0"/>
              <w:keepLines w:val="0"/>
              <w:pageBreakBefore w:val="0"/>
              <w:widowControl w:val="0"/>
              <w:kinsoku/>
              <w:wordWrap/>
              <w:overflowPunct/>
              <w:topLinePunct w:val="0"/>
              <w:bidi w:val="0"/>
              <w:spacing w:line="560" w:lineRule="exact"/>
              <w:ind w:firstLine="562"/>
              <w:jc w:val="center"/>
              <w:textAlignment w:val="auto"/>
              <w:rPr>
                <w:rFonts w:ascii="仿宋" w:hAnsi="仿宋" w:eastAsia="仿宋" w:cs="仿宋"/>
                <w:b/>
                <w:color w:val="000000" w:themeColor="text1"/>
                <w:sz w:val="28"/>
                <w:szCs w:val="28"/>
                <w:highlight w:val="none"/>
                <w14:textFill>
                  <w14:solidFill>
                    <w14:schemeClr w14:val="tx1"/>
                  </w14:solidFill>
                </w14:textFill>
              </w:rPr>
            </w:pPr>
          </w:p>
        </w:tc>
        <w:tc>
          <w:tcPr>
            <w:tcW w:w="1243" w:type="dxa"/>
            <w:vAlign w:val="center"/>
          </w:tcPr>
          <w:p>
            <w:pPr>
              <w:keepNext w:val="0"/>
              <w:keepLines w:val="0"/>
              <w:pageBreakBefore w:val="0"/>
              <w:widowControl w:val="0"/>
              <w:kinsoku/>
              <w:wordWrap/>
              <w:overflowPunct/>
              <w:topLinePunct w:val="0"/>
              <w:bidi w:val="0"/>
              <w:spacing w:line="560" w:lineRule="exact"/>
              <w:ind w:firstLine="562"/>
              <w:jc w:val="center"/>
              <w:textAlignment w:val="auto"/>
              <w:rPr>
                <w:rFonts w:ascii="仿宋" w:hAnsi="仿宋" w:eastAsia="仿宋" w:cs="仿宋"/>
                <w:b/>
                <w:color w:val="000000" w:themeColor="text1"/>
                <w:sz w:val="28"/>
                <w:szCs w:val="28"/>
                <w:highlight w:val="none"/>
                <w14:textFill>
                  <w14:solidFill>
                    <w14:schemeClr w14:val="tx1"/>
                  </w14:solidFill>
                </w14:textFill>
              </w:rPr>
            </w:pPr>
          </w:p>
        </w:tc>
        <w:tc>
          <w:tcPr>
            <w:tcW w:w="999" w:type="dxa"/>
            <w:vAlign w:val="center"/>
          </w:tcPr>
          <w:p>
            <w:pPr>
              <w:keepNext w:val="0"/>
              <w:keepLines w:val="0"/>
              <w:pageBreakBefore w:val="0"/>
              <w:widowControl w:val="0"/>
              <w:kinsoku/>
              <w:wordWrap/>
              <w:overflowPunct/>
              <w:topLinePunct w:val="0"/>
              <w:bidi w:val="0"/>
              <w:spacing w:line="560" w:lineRule="exact"/>
              <w:ind w:firstLine="562"/>
              <w:jc w:val="center"/>
              <w:textAlignment w:val="auto"/>
              <w:rPr>
                <w:rFonts w:ascii="仿宋" w:hAnsi="仿宋" w:eastAsia="仿宋" w:cs="仿宋"/>
                <w:b/>
                <w:color w:val="000000" w:themeColor="text1"/>
                <w:sz w:val="28"/>
                <w:szCs w:val="28"/>
                <w:highlight w:val="none"/>
                <w14:textFill>
                  <w14:solidFill>
                    <w14:schemeClr w14:val="tx1"/>
                  </w14:solidFill>
                </w14:textFill>
              </w:rPr>
            </w:pPr>
          </w:p>
        </w:tc>
        <w:tc>
          <w:tcPr>
            <w:tcW w:w="2277" w:type="dxa"/>
            <w:vAlign w:val="center"/>
          </w:tcPr>
          <w:p>
            <w:pPr>
              <w:keepNext w:val="0"/>
              <w:keepLines w:val="0"/>
              <w:pageBreakBefore w:val="0"/>
              <w:widowControl w:val="0"/>
              <w:kinsoku/>
              <w:wordWrap/>
              <w:overflowPunct/>
              <w:topLinePunct w:val="0"/>
              <w:bidi w:val="0"/>
              <w:spacing w:line="560" w:lineRule="exact"/>
              <w:ind w:firstLine="562"/>
              <w:jc w:val="center"/>
              <w:textAlignment w:val="auto"/>
              <w:rPr>
                <w:rFonts w:ascii="仿宋" w:hAnsi="仿宋" w:eastAsia="仿宋" w:cs="仿宋"/>
                <w:b/>
                <w:color w:val="000000" w:themeColor="text1"/>
                <w:sz w:val="28"/>
                <w:szCs w:val="28"/>
                <w:highlight w:val="none"/>
                <w14:textFill>
                  <w14:solidFill>
                    <w14:schemeClr w14:val="tx1"/>
                  </w14:solidFill>
                </w14:textFill>
              </w:rPr>
            </w:pPr>
          </w:p>
        </w:tc>
        <w:tc>
          <w:tcPr>
            <w:tcW w:w="2240" w:type="dxa"/>
            <w:vAlign w:val="center"/>
          </w:tcPr>
          <w:p>
            <w:pPr>
              <w:keepNext w:val="0"/>
              <w:keepLines w:val="0"/>
              <w:pageBreakBefore w:val="0"/>
              <w:widowControl w:val="0"/>
              <w:kinsoku/>
              <w:wordWrap/>
              <w:overflowPunct/>
              <w:topLinePunct w:val="0"/>
              <w:bidi w:val="0"/>
              <w:spacing w:line="560" w:lineRule="exact"/>
              <w:ind w:firstLine="562"/>
              <w:jc w:val="center"/>
              <w:textAlignment w:val="auto"/>
              <w:rPr>
                <w:rFonts w:ascii="仿宋" w:hAnsi="仿宋" w:eastAsia="仿宋" w:cs="仿宋"/>
                <w:b/>
                <w:color w:val="000000" w:themeColor="text1"/>
                <w:sz w:val="28"/>
                <w:szCs w:val="28"/>
                <w:highlight w:val="none"/>
                <w14:textFill>
                  <w14:solidFill>
                    <w14:schemeClr w14:val="tx1"/>
                  </w14:solidFill>
                </w14:textFill>
              </w:rPr>
            </w:pPr>
          </w:p>
        </w:tc>
        <w:tc>
          <w:tcPr>
            <w:tcW w:w="1804" w:type="dxa"/>
            <w:vAlign w:val="center"/>
          </w:tcPr>
          <w:p>
            <w:pPr>
              <w:keepNext w:val="0"/>
              <w:keepLines w:val="0"/>
              <w:pageBreakBefore w:val="0"/>
              <w:widowControl w:val="0"/>
              <w:kinsoku/>
              <w:wordWrap/>
              <w:overflowPunct/>
              <w:topLinePunct w:val="0"/>
              <w:bidi w:val="0"/>
              <w:spacing w:line="560" w:lineRule="exact"/>
              <w:ind w:firstLine="562"/>
              <w:jc w:val="center"/>
              <w:textAlignment w:val="auto"/>
              <w:rPr>
                <w:rFonts w:ascii="仿宋" w:hAnsi="仿宋" w:eastAsia="仿宋" w:cs="仿宋"/>
                <w:b/>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trPr>
        <w:tc>
          <w:tcPr>
            <w:tcW w:w="877" w:type="dxa"/>
            <w:vAlign w:val="center"/>
          </w:tcPr>
          <w:p>
            <w:pPr>
              <w:keepNext w:val="0"/>
              <w:keepLines w:val="0"/>
              <w:pageBreakBefore w:val="0"/>
              <w:widowControl w:val="0"/>
              <w:kinsoku/>
              <w:wordWrap/>
              <w:overflowPunct/>
              <w:topLinePunct w:val="0"/>
              <w:bidi w:val="0"/>
              <w:spacing w:line="560" w:lineRule="exact"/>
              <w:ind w:firstLine="720"/>
              <w:jc w:val="center"/>
              <w:textAlignment w:val="auto"/>
              <w:rPr>
                <w:rFonts w:ascii="方正小标宋简体" w:hAnsi="宋体" w:eastAsia="方正小标宋简体"/>
                <w:bCs/>
                <w:color w:val="000000" w:themeColor="text1"/>
                <w:sz w:val="36"/>
                <w:szCs w:val="36"/>
                <w:highlight w:val="none"/>
                <w14:textFill>
                  <w14:solidFill>
                    <w14:schemeClr w14:val="tx1"/>
                  </w14:solidFill>
                </w14:textFill>
              </w:rPr>
            </w:pPr>
          </w:p>
        </w:tc>
        <w:tc>
          <w:tcPr>
            <w:tcW w:w="2551" w:type="dxa"/>
            <w:vAlign w:val="center"/>
          </w:tcPr>
          <w:p>
            <w:pPr>
              <w:keepNext w:val="0"/>
              <w:keepLines w:val="0"/>
              <w:pageBreakBefore w:val="0"/>
              <w:widowControl w:val="0"/>
              <w:kinsoku/>
              <w:wordWrap/>
              <w:overflowPunct/>
              <w:topLinePunct w:val="0"/>
              <w:bidi w:val="0"/>
              <w:spacing w:line="560" w:lineRule="exact"/>
              <w:ind w:firstLine="720"/>
              <w:jc w:val="center"/>
              <w:textAlignment w:val="auto"/>
              <w:rPr>
                <w:rFonts w:ascii="方正小标宋简体" w:hAnsi="宋体" w:eastAsia="方正小标宋简体"/>
                <w:bCs/>
                <w:color w:val="000000" w:themeColor="text1"/>
                <w:sz w:val="36"/>
                <w:szCs w:val="36"/>
                <w:highlight w:val="none"/>
                <w14:textFill>
                  <w14:solidFill>
                    <w14:schemeClr w14:val="tx1"/>
                  </w14:solidFill>
                </w14:textFill>
              </w:rPr>
            </w:pPr>
          </w:p>
        </w:tc>
        <w:tc>
          <w:tcPr>
            <w:tcW w:w="1273" w:type="dxa"/>
            <w:vAlign w:val="center"/>
          </w:tcPr>
          <w:p>
            <w:pPr>
              <w:keepNext w:val="0"/>
              <w:keepLines w:val="0"/>
              <w:pageBreakBefore w:val="0"/>
              <w:widowControl w:val="0"/>
              <w:kinsoku/>
              <w:wordWrap/>
              <w:overflowPunct/>
              <w:topLinePunct w:val="0"/>
              <w:bidi w:val="0"/>
              <w:spacing w:line="560" w:lineRule="exact"/>
              <w:ind w:firstLine="720"/>
              <w:jc w:val="center"/>
              <w:textAlignment w:val="auto"/>
              <w:rPr>
                <w:rFonts w:ascii="方正小标宋简体" w:hAnsi="宋体" w:eastAsia="方正小标宋简体"/>
                <w:bCs/>
                <w:color w:val="000000" w:themeColor="text1"/>
                <w:sz w:val="36"/>
                <w:szCs w:val="36"/>
                <w:highlight w:val="none"/>
                <w14:textFill>
                  <w14:solidFill>
                    <w14:schemeClr w14:val="tx1"/>
                  </w14:solidFill>
                </w14:textFill>
              </w:rPr>
            </w:pPr>
          </w:p>
        </w:tc>
        <w:tc>
          <w:tcPr>
            <w:tcW w:w="1504" w:type="dxa"/>
            <w:vAlign w:val="center"/>
          </w:tcPr>
          <w:p>
            <w:pPr>
              <w:keepNext w:val="0"/>
              <w:keepLines w:val="0"/>
              <w:pageBreakBefore w:val="0"/>
              <w:widowControl w:val="0"/>
              <w:kinsoku/>
              <w:wordWrap/>
              <w:overflowPunct/>
              <w:topLinePunct w:val="0"/>
              <w:bidi w:val="0"/>
              <w:spacing w:line="560" w:lineRule="exact"/>
              <w:ind w:firstLine="720"/>
              <w:jc w:val="center"/>
              <w:textAlignment w:val="auto"/>
              <w:rPr>
                <w:rFonts w:ascii="方正小标宋简体" w:hAnsi="宋体" w:eastAsia="方正小标宋简体"/>
                <w:bCs/>
                <w:color w:val="000000" w:themeColor="text1"/>
                <w:sz w:val="36"/>
                <w:szCs w:val="36"/>
                <w:highlight w:val="none"/>
                <w14:textFill>
                  <w14:solidFill>
                    <w14:schemeClr w14:val="tx1"/>
                  </w14:solidFill>
                </w14:textFill>
              </w:rPr>
            </w:pPr>
          </w:p>
        </w:tc>
        <w:tc>
          <w:tcPr>
            <w:tcW w:w="1243" w:type="dxa"/>
            <w:vAlign w:val="center"/>
          </w:tcPr>
          <w:p>
            <w:pPr>
              <w:keepNext w:val="0"/>
              <w:keepLines w:val="0"/>
              <w:pageBreakBefore w:val="0"/>
              <w:widowControl w:val="0"/>
              <w:kinsoku/>
              <w:wordWrap/>
              <w:overflowPunct/>
              <w:topLinePunct w:val="0"/>
              <w:bidi w:val="0"/>
              <w:spacing w:line="560" w:lineRule="exact"/>
              <w:ind w:firstLine="720"/>
              <w:jc w:val="center"/>
              <w:textAlignment w:val="auto"/>
              <w:rPr>
                <w:rFonts w:ascii="方正小标宋简体" w:hAnsi="宋体" w:eastAsia="方正小标宋简体"/>
                <w:bCs/>
                <w:color w:val="000000" w:themeColor="text1"/>
                <w:sz w:val="36"/>
                <w:szCs w:val="36"/>
                <w:highlight w:val="none"/>
                <w14:textFill>
                  <w14:solidFill>
                    <w14:schemeClr w14:val="tx1"/>
                  </w14:solidFill>
                </w14:textFill>
              </w:rPr>
            </w:pPr>
          </w:p>
        </w:tc>
        <w:tc>
          <w:tcPr>
            <w:tcW w:w="999" w:type="dxa"/>
            <w:vAlign w:val="center"/>
          </w:tcPr>
          <w:p>
            <w:pPr>
              <w:keepNext w:val="0"/>
              <w:keepLines w:val="0"/>
              <w:pageBreakBefore w:val="0"/>
              <w:widowControl w:val="0"/>
              <w:kinsoku/>
              <w:wordWrap/>
              <w:overflowPunct/>
              <w:topLinePunct w:val="0"/>
              <w:bidi w:val="0"/>
              <w:spacing w:line="560" w:lineRule="exact"/>
              <w:ind w:firstLine="720"/>
              <w:jc w:val="center"/>
              <w:textAlignment w:val="auto"/>
              <w:rPr>
                <w:rFonts w:ascii="方正小标宋简体" w:hAnsi="宋体" w:eastAsia="方正小标宋简体"/>
                <w:bCs/>
                <w:color w:val="000000" w:themeColor="text1"/>
                <w:sz w:val="36"/>
                <w:szCs w:val="36"/>
                <w:highlight w:val="none"/>
                <w14:textFill>
                  <w14:solidFill>
                    <w14:schemeClr w14:val="tx1"/>
                  </w14:solidFill>
                </w14:textFill>
              </w:rPr>
            </w:pPr>
          </w:p>
        </w:tc>
        <w:tc>
          <w:tcPr>
            <w:tcW w:w="2277" w:type="dxa"/>
            <w:vAlign w:val="center"/>
          </w:tcPr>
          <w:p>
            <w:pPr>
              <w:keepNext w:val="0"/>
              <w:keepLines w:val="0"/>
              <w:pageBreakBefore w:val="0"/>
              <w:widowControl w:val="0"/>
              <w:kinsoku/>
              <w:wordWrap/>
              <w:overflowPunct/>
              <w:topLinePunct w:val="0"/>
              <w:bidi w:val="0"/>
              <w:spacing w:line="560" w:lineRule="exact"/>
              <w:ind w:firstLine="720"/>
              <w:jc w:val="center"/>
              <w:textAlignment w:val="auto"/>
              <w:rPr>
                <w:rFonts w:ascii="方正小标宋简体" w:hAnsi="宋体" w:eastAsia="方正小标宋简体"/>
                <w:bCs/>
                <w:color w:val="000000" w:themeColor="text1"/>
                <w:sz w:val="36"/>
                <w:szCs w:val="36"/>
                <w:highlight w:val="none"/>
                <w14:textFill>
                  <w14:solidFill>
                    <w14:schemeClr w14:val="tx1"/>
                  </w14:solidFill>
                </w14:textFill>
              </w:rPr>
            </w:pPr>
          </w:p>
        </w:tc>
        <w:tc>
          <w:tcPr>
            <w:tcW w:w="2240" w:type="dxa"/>
            <w:vAlign w:val="center"/>
          </w:tcPr>
          <w:p>
            <w:pPr>
              <w:keepNext w:val="0"/>
              <w:keepLines w:val="0"/>
              <w:pageBreakBefore w:val="0"/>
              <w:widowControl w:val="0"/>
              <w:kinsoku/>
              <w:wordWrap/>
              <w:overflowPunct/>
              <w:topLinePunct w:val="0"/>
              <w:bidi w:val="0"/>
              <w:spacing w:line="560" w:lineRule="exact"/>
              <w:ind w:firstLine="720"/>
              <w:jc w:val="center"/>
              <w:textAlignment w:val="auto"/>
              <w:rPr>
                <w:rFonts w:ascii="方正小标宋简体" w:hAnsi="宋体" w:eastAsia="方正小标宋简体"/>
                <w:bCs/>
                <w:color w:val="000000" w:themeColor="text1"/>
                <w:sz w:val="36"/>
                <w:szCs w:val="36"/>
                <w:highlight w:val="none"/>
                <w14:textFill>
                  <w14:solidFill>
                    <w14:schemeClr w14:val="tx1"/>
                  </w14:solidFill>
                </w14:textFill>
              </w:rPr>
            </w:pPr>
          </w:p>
        </w:tc>
        <w:tc>
          <w:tcPr>
            <w:tcW w:w="1804" w:type="dxa"/>
            <w:vAlign w:val="center"/>
          </w:tcPr>
          <w:p>
            <w:pPr>
              <w:keepNext w:val="0"/>
              <w:keepLines w:val="0"/>
              <w:pageBreakBefore w:val="0"/>
              <w:widowControl w:val="0"/>
              <w:kinsoku/>
              <w:wordWrap/>
              <w:overflowPunct/>
              <w:topLinePunct w:val="0"/>
              <w:bidi w:val="0"/>
              <w:spacing w:line="560" w:lineRule="exact"/>
              <w:ind w:firstLine="720"/>
              <w:jc w:val="center"/>
              <w:textAlignment w:val="auto"/>
              <w:rPr>
                <w:rFonts w:ascii="方正小标宋简体" w:hAnsi="宋体" w:eastAsia="方正小标宋简体"/>
                <w:bCs/>
                <w:color w:val="000000" w:themeColor="text1"/>
                <w:sz w:val="36"/>
                <w:szCs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trPr>
        <w:tc>
          <w:tcPr>
            <w:tcW w:w="877" w:type="dxa"/>
            <w:vAlign w:val="center"/>
          </w:tcPr>
          <w:p>
            <w:pPr>
              <w:keepNext w:val="0"/>
              <w:keepLines w:val="0"/>
              <w:pageBreakBefore w:val="0"/>
              <w:widowControl w:val="0"/>
              <w:kinsoku/>
              <w:wordWrap/>
              <w:overflowPunct/>
              <w:topLinePunct w:val="0"/>
              <w:bidi w:val="0"/>
              <w:spacing w:line="560" w:lineRule="exact"/>
              <w:ind w:firstLine="720"/>
              <w:jc w:val="center"/>
              <w:textAlignment w:val="auto"/>
              <w:rPr>
                <w:rFonts w:ascii="方正小标宋简体" w:hAnsi="宋体" w:eastAsia="方正小标宋简体"/>
                <w:bCs/>
                <w:color w:val="000000" w:themeColor="text1"/>
                <w:sz w:val="36"/>
                <w:szCs w:val="36"/>
                <w:highlight w:val="none"/>
                <w14:textFill>
                  <w14:solidFill>
                    <w14:schemeClr w14:val="tx1"/>
                  </w14:solidFill>
                </w14:textFill>
              </w:rPr>
            </w:pPr>
          </w:p>
        </w:tc>
        <w:tc>
          <w:tcPr>
            <w:tcW w:w="2551" w:type="dxa"/>
            <w:vAlign w:val="center"/>
          </w:tcPr>
          <w:p>
            <w:pPr>
              <w:keepNext w:val="0"/>
              <w:keepLines w:val="0"/>
              <w:pageBreakBefore w:val="0"/>
              <w:widowControl w:val="0"/>
              <w:kinsoku/>
              <w:wordWrap/>
              <w:overflowPunct/>
              <w:topLinePunct w:val="0"/>
              <w:bidi w:val="0"/>
              <w:spacing w:line="560" w:lineRule="exact"/>
              <w:ind w:firstLine="720"/>
              <w:jc w:val="center"/>
              <w:textAlignment w:val="auto"/>
              <w:rPr>
                <w:rFonts w:ascii="方正小标宋简体" w:hAnsi="宋体" w:eastAsia="方正小标宋简体"/>
                <w:bCs/>
                <w:color w:val="000000" w:themeColor="text1"/>
                <w:sz w:val="36"/>
                <w:szCs w:val="36"/>
                <w:highlight w:val="none"/>
                <w14:textFill>
                  <w14:solidFill>
                    <w14:schemeClr w14:val="tx1"/>
                  </w14:solidFill>
                </w14:textFill>
              </w:rPr>
            </w:pPr>
          </w:p>
        </w:tc>
        <w:tc>
          <w:tcPr>
            <w:tcW w:w="1273" w:type="dxa"/>
            <w:vAlign w:val="center"/>
          </w:tcPr>
          <w:p>
            <w:pPr>
              <w:keepNext w:val="0"/>
              <w:keepLines w:val="0"/>
              <w:pageBreakBefore w:val="0"/>
              <w:widowControl w:val="0"/>
              <w:kinsoku/>
              <w:wordWrap/>
              <w:overflowPunct/>
              <w:topLinePunct w:val="0"/>
              <w:bidi w:val="0"/>
              <w:spacing w:line="560" w:lineRule="exact"/>
              <w:ind w:firstLine="720"/>
              <w:jc w:val="center"/>
              <w:textAlignment w:val="auto"/>
              <w:rPr>
                <w:rFonts w:ascii="方正小标宋简体" w:hAnsi="宋体" w:eastAsia="方正小标宋简体"/>
                <w:bCs/>
                <w:color w:val="000000" w:themeColor="text1"/>
                <w:sz w:val="36"/>
                <w:szCs w:val="36"/>
                <w:highlight w:val="none"/>
                <w14:textFill>
                  <w14:solidFill>
                    <w14:schemeClr w14:val="tx1"/>
                  </w14:solidFill>
                </w14:textFill>
              </w:rPr>
            </w:pPr>
          </w:p>
        </w:tc>
        <w:tc>
          <w:tcPr>
            <w:tcW w:w="1504" w:type="dxa"/>
            <w:vAlign w:val="center"/>
          </w:tcPr>
          <w:p>
            <w:pPr>
              <w:keepNext w:val="0"/>
              <w:keepLines w:val="0"/>
              <w:pageBreakBefore w:val="0"/>
              <w:widowControl w:val="0"/>
              <w:kinsoku/>
              <w:wordWrap/>
              <w:overflowPunct/>
              <w:topLinePunct w:val="0"/>
              <w:bidi w:val="0"/>
              <w:spacing w:line="560" w:lineRule="exact"/>
              <w:ind w:firstLine="720"/>
              <w:jc w:val="center"/>
              <w:textAlignment w:val="auto"/>
              <w:rPr>
                <w:rFonts w:ascii="方正小标宋简体" w:hAnsi="宋体" w:eastAsia="方正小标宋简体"/>
                <w:bCs/>
                <w:color w:val="000000" w:themeColor="text1"/>
                <w:sz w:val="36"/>
                <w:szCs w:val="36"/>
                <w:highlight w:val="none"/>
                <w14:textFill>
                  <w14:solidFill>
                    <w14:schemeClr w14:val="tx1"/>
                  </w14:solidFill>
                </w14:textFill>
              </w:rPr>
            </w:pPr>
          </w:p>
        </w:tc>
        <w:tc>
          <w:tcPr>
            <w:tcW w:w="1243" w:type="dxa"/>
            <w:vAlign w:val="center"/>
          </w:tcPr>
          <w:p>
            <w:pPr>
              <w:keepNext w:val="0"/>
              <w:keepLines w:val="0"/>
              <w:pageBreakBefore w:val="0"/>
              <w:widowControl w:val="0"/>
              <w:kinsoku/>
              <w:wordWrap/>
              <w:overflowPunct/>
              <w:topLinePunct w:val="0"/>
              <w:bidi w:val="0"/>
              <w:spacing w:line="560" w:lineRule="exact"/>
              <w:ind w:firstLine="720"/>
              <w:jc w:val="center"/>
              <w:textAlignment w:val="auto"/>
              <w:rPr>
                <w:rFonts w:ascii="方正小标宋简体" w:hAnsi="宋体" w:eastAsia="方正小标宋简体"/>
                <w:bCs/>
                <w:color w:val="000000" w:themeColor="text1"/>
                <w:sz w:val="36"/>
                <w:szCs w:val="36"/>
                <w:highlight w:val="none"/>
                <w14:textFill>
                  <w14:solidFill>
                    <w14:schemeClr w14:val="tx1"/>
                  </w14:solidFill>
                </w14:textFill>
              </w:rPr>
            </w:pPr>
          </w:p>
        </w:tc>
        <w:tc>
          <w:tcPr>
            <w:tcW w:w="999" w:type="dxa"/>
            <w:vAlign w:val="center"/>
          </w:tcPr>
          <w:p>
            <w:pPr>
              <w:keepNext w:val="0"/>
              <w:keepLines w:val="0"/>
              <w:pageBreakBefore w:val="0"/>
              <w:widowControl w:val="0"/>
              <w:kinsoku/>
              <w:wordWrap/>
              <w:overflowPunct/>
              <w:topLinePunct w:val="0"/>
              <w:bidi w:val="0"/>
              <w:spacing w:line="560" w:lineRule="exact"/>
              <w:ind w:firstLine="720"/>
              <w:jc w:val="center"/>
              <w:textAlignment w:val="auto"/>
              <w:rPr>
                <w:rFonts w:ascii="方正小标宋简体" w:hAnsi="宋体" w:eastAsia="方正小标宋简体"/>
                <w:bCs/>
                <w:color w:val="000000" w:themeColor="text1"/>
                <w:sz w:val="36"/>
                <w:szCs w:val="36"/>
                <w:highlight w:val="none"/>
                <w14:textFill>
                  <w14:solidFill>
                    <w14:schemeClr w14:val="tx1"/>
                  </w14:solidFill>
                </w14:textFill>
              </w:rPr>
            </w:pPr>
          </w:p>
        </w:tc>
        <w:tc>
          <w:tcPr>
            <w:tcW w:w="2277" w:type="dxa"/>
            <w:vAlign w:val="center"/>
          </w:tcPr>
          <w:p>
            <w:pPr>
              <w:keepNext w:val="0"/>
              <w:keepLines w:val="0"/>
              <w:pageBreakBefore w:val="0"/>
              <w:widowControl w:val="0"/>
              <w:kinsoku/>
              <w:wordWrap/>
              <w:overflowPunct/>
              <w:topLinePunct w:val="0"/>
              <w:bidi w:val="0"/>
              <w:spacing w:line="560" w:lineRule="exact"/>
              <w:ind w:firstLine="720"/>
              <w:jc w:val="center"/>
              <w:textAlignment w:val="auto"/>
              <w:rPr>
                <w:rFonts w:ascii="方正小标宋简体" w:hAnsi="宋体" w:eastAsia="方正小标宋简体"/>
                <w:bCs/>
                <w:color w:val="000000" w:themeColor="text1"/>
                <w:sz w:val="36"/>
                <w:szCs w:val="36"/>
                <w:highlight w:val="none"/>
                <w14:textFill>
                  <w14:solidFill>
                    <w14:schemeClr w14:val="tx1"/>
                  </w14:solidFill>
                </w14:textFill>
              </w:rPr>
            </w:pPr>
          </w:p>
        </w:tc>
        <w:tc>
          <w:tcPr>
            <w:tcW w:w="2240" w:type="dxa"/>
            <w:vAlign w:val="center"/>
          </w:tcPr>
          <w:p>
            <w:pPr>
              <w:keepNext w:val="0"/>
              <w:keepLines w:val="0"/>
              <w:pageBreakBefore w:val="0"/>
              <w:widowControl w:val="0"/>
              <w:kinsoku/>
              <w:wordWrap/>
              <w:overflowPunct/>
              <w:topLinePunct w:val="0"/>
              <w:bidi w:val="0"/>
              <w:spacing w:line="560" w:lineRule="exact"/>
              <w:ind w:firstLine="720"/>
              <w:jc w:val="center"/>
              <w:textAlignment w:val="auto"/>
              <w:rPr>
                <w:rFonts w:ascii="方正小标宋简体" w:hAnsi="宋体" w:eastAsia="方正小标宋简体"/>
                <w:bCs/>
                <w:color w:val="000000" w:themeColor="text1"/>
                <w:sz w:val="36"/>
                <w:szCs w:val="36"/>
                <w:highlight w:val="none"/>
                <w14:textFill>
                  <w14:solidFill>
                    <w14:schemeClr w14:val="tx1"/>
                  </w14:solidFill>
                </w14:textFill>
              </w:rPr>
            </w:pPr>
          </w:p>
        </w:tc>
        <w:tc>
          <w:tcPr>
            <w:tcW w:w="1804" w:type="dxa"/>
            <w:vAlign w:val="center"/>
          </w:tcPr>
          <w:p>
            <w:pPr>
              <w:keepNext w:val="0"/>
              <w:keepLines w:val="0"/>
              <w:pageBreakBefore w:val="0"/>
              <w:widowControl w:val="0"/>
              <w:kinsoku/>
              <w:wordWrap/>
              <w:overflowPunct/>
              <w:topLinePunct w:val="0"/>
              <w:bidi w:val="0"/>
              <w:spacing w:line="560" w:lineRule="exact"/>
              <w:ind w:firstLine="720"/>
              <w:jc w:val="center"/>
              <w:textAlignment w:val="auto"/>
              <w:rPr>
                <w:rFonts w:ascii="方正小标宋简体" w:hAnsi="宋体" w:eastAsia="方正小标宋简体"/>
                <w:bCs/>
                <w:color w:val="000000" w:themeColor="text1"/>
                <w:sz w:val="36"/>
                <w:szCs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trPr>
        <w:tc>
          <w:tcPr>
            <w:tcW w:w="877" w:type="dxa"/>
            <w:vAlign w:val="center"/>
          </w:tcPr>
          <w:p>
            <w:pPr>
              <w:keepNext w:val="0"/>
              <w:keepLines w:val="0"/>
              <w:pageBreakBefore w:val="0"/>
              <w:widowControl w:val="0"/>
              <w:kinsoku/>
              <w:wordWrap/>
              <w:overflowPunct/>
              <w:topLinePunct w:val="0"/>
              <w:bidi w:val="0"/>
              <w:spacing w:line="560" w:lineRule="exact"/>
              <w:ind w:firstLine="720"/>
              <w:jc w:val="center"/>
              <w:textAlignment w:val="auto"/>
              <w:rPr>
                <w:rFonts w:ascii="方正小标宋简体" w:hAnsi="宋体" w:eastAsia="方正小标宋简体"/>
                <w:bCs/>
                <w:color w:val="000000" w:themeColor="text1"/>
                <w:sz w:val="36"/>
                <w:szCs w:val="36"/>
                <w:highlight w:val="none"/>
                <w14:textFill>
                  <w14:solidFill>
                    <w14:schemeClr w14:val="tx1"/>
                  </w14:solidFill>
                </w14:textFill>
              </w:rPr>
            </w:pPr>
          </w:p>
        </w:tc>
        <w:tc>
          <w:tcPr>
            <w:tcW w:w="2551" w:type="dxa"/>
            <w:vAlign w:val="center"/>
          </w:tcPr>
          <w:p>
            <w:pPr>
              <w:keepNext w:val="0"/>
              <w:keepLines w:val="0"/>
              <w:pageBreakBefore w:val="0"/>
              <w:widowControl w:val="0"/>
              <w:kinsoku/>
              <w:wordWrap/>
              <w:overflowPunct/>
              <w:topLinePunct w:val="0"/>
              <w:bidi w:val="0"/>
              <w:spacing w:line="560" w:lineRule="exact"/>
              <w:ind w:firstLine="720"/>
              <w:jc w:val="center"/>
              <w:textAlignment w:val="auto"/>
              <w:rPr>
                <w:rFonts w:ascii="方正小标宋简体" w:hAnsi="宋体" w:eastAsia="方正小标宋简体"/>
                <w:bCs/>
                <w:color w:val="000000" w:themeColor="text1"/>
                <w:sz w:val="36"/>
                <w:szCs w:val="36"/>
                <w:highlight w:val="none"/>
                <w14:textFill>
                  <w14:solidFill>
                    <w14:schemeClr w14:val="tx1"/>
                  </w14:solidFill>
                </w14:textFill>
              </w:rPr>
            </w:pPr>
          </w:p>
        </w:tc>
        <w:tc>
          <w:tcPr>
            <w:tcW w:w="1273" w:type="dxa"/>
            <w:vAlign w:val="center"/>
          </w:tcPr>
          <w:p>
            <w:pPr>
              <w:keepNext w:val="0"/>
              <w:keepLines w:val="0"/>
              <w:pageBreakBefore w:val="0"/>
              <w:widowControl w:val="0"/>
              <w:kinsoku/>
              <w:wordWrap/>
              <w:overflowPunct/>
              <w:topLinePunct w:val="0"/>
              <w:bidi w:val="0"/>
              <w:spacing w:line="560" w:lineRule="exact"/>
              <w:ind w:firstLine="720"/>
              <w:jc w:val="center"/>
              <w:textAlignment w:val="auto"/>
              <w:rPr>
                <w:rFonts w:ascii="方正小标宋简体" w:hAnsi="宋体" w:eastAsia="方正小标宋简体"/>
                <w:bCs/>
                <w:color w:val="000000" w:themeColor="text1"/>
                <w:sz w:val="36"/>
                <w:szCs w:val="36"/>
                <w:highlight w:val="none"/>
                <w14:textFill>
                  <w14:solidFill>
                    <w14:schemeClr w14:val="tx1"/>
                  </w14:solidFill>
                </w14:textFill>
              </w:rPr>
            </w:pPr>
          </w:p>
        </w:tc>
        <w:tc>
          <w:tcPr>
            <w:tcW w:w="1504" w:type="dxa"/>
            <w:vAlign w:val="center"/>
          </w:tcPr>
          <w:p>
            <w:pPr>
              <w:keepNext w:val="0"/>
              <w:keepLines w:val="0"/>
              <w:pageBreakBefore w:val="0"/>
              <w:widowControl w:val="0"/>
              <w:kinsoku/>
              <w:wordWrap/>
              <w:overflowPunct/>
              <w:topLinePunct w:val="0"/>
              <w:bidi w:val="0"/>
              <w:spacing w:line="560" w:lineRule="exact"/>
              <w:ind w:firstLine="720"/>
              <w:jc w:val="center"/>
              <w:textAlignment w:val="auto"/>
              <w:rPr>
                <w:rFonts w:ascii="方正小标宋简体" w:hAnsi="宋体" w:eastAsia="方正小标宋简体"/>
                <w:bCs/>
                <w:color w:val="000000" w:themeColor="text1"/>
                <w:sz w:val="36"/>
                <w:szCs w:val="36"/>
                <w:highlight w:val="none"/>
                <w14:textFill>
                  <w14:solidFill>
                    <w14:schemeClr w14:val="tx1"/>
                  </w14:solidFill>
                </w14:textFill>
              </w:rPr>
            </w:pPr>
          </w:p>
        </w:tc>
        <w:tc>
          <w:tcPr>
            <w:tcW w:w="1243" w:type="dxa"/>
            <w:vAlign w:val="center"/>
          </w:tcPr>
          <w:p>
            <w:pPr>
              <w:keepNext w:val="0"/>
              <w:keepLines w:val="0"/>
              <w:pageBreakBefore w:val="0"/>
              <w:widowControl w:val="0"/>
              <w:kinsoku/>
              <w:wordWrap/>
              <w:overflowPunct/>
              <w:topLinePunct w:val="0"/>
              <w:bidi w:val="0"/>
              <w:spacing w:line="560" w:lineRule="exact"/>
              <w:ind w:firstLine="720"/>
              <w:jc w:val="center"/>
              <w:textAlignment w:val="auto"/>
              <w:rPr>
                <w:rFonts w:ascii="方正小标宋简体" w:hAnsi="宋体" w:eastAsia="方正小标宋简体"/>
                <w:bCs/>
                <w:color w:val="000000" w:themeColor="text1"/>
                <w:sz w:val="36"/>
                <w:szCs w:val="36"/>
                <w:highlight w:val="none"/>
                <w14:textFill>
                  <w14:solidFill>
                    <w14:schemeClr w14:val="tx1"/>
                  </w14:solidFill>
                </w14:textFill>
              </w:rPr>
            </w:pPr>
          </w:p>
        </w:tc>
        <w:tc>
          <w:tcPr>
            <w:tcW w:w="999" w:type="dxa"/>
            <w:vAlign w:val="center"/>
          </w:tcPr>
          <w:p>
            <w:pPr>
              <w:keepNext w:val="0"/>
              <w:keepLines w:val="0"/>
              <w:pageBreakBefore w:val="0"/>
              <w:widowControl w:val="0"/>
              <w:kinsoku/>
              <w:wordWrap/>
              <w:overflowPunct/>
              <w:topLinePunct w:val="0"/>
              <w:bidi w:val="0"/>
              <w:spacing w:line="560" w:lineRule="exact"/>
              <w:ind w:firstLine="720"/>
              <w:jc w:val="center"/>
              <w:textAlignment w:val="auto"/>
              <w:rPr>
                <w:rFonts w:ascii="方正小标宋简体" w:hAnsi="宋体" w:eastAsia="方正小标宋简体"/>
                <w:bCs/>
                <w:color w:val="000000" w:themeColor="text1"/>
                <w:sz w:val="36"/>
                <w:szCs w:val="36"/>
                <w:highlight w:val="none"/>
                <w14:textFill>
                  <w14:solidFill>
                    <w14:schemeClr w14:val="tx1"/>
                  </w14:solidFill>
                </w14:textFill>
              </w:rPr>
            </w:pPr>
          </w:p>
        </w:tc>
        <w:tc>
          <w:tcPr>
            <w:tcW w:w="2277" w:type="dxa"/>
            <w:vAlign w:val="center"/>
          </w:tcPr>
          <w:p>
            <w:pPr>
              <w:keepNext w:val="0"/>
              <w:keepLines w:val="0"/>
              <w:pageBreakBefore w:val="0"/>
              <w:widowControl w:val="0"/>
              <w:kinsoku/>
              <w:wordWrap/>
              <w:overflowPunct/>
              <w:topLinePunct w:val="0"/>
              <w:bidi w:val="0"/>
              <w:spacing w:line="560" w:lineRule="exact"/>
              <w:ind w:firstLine="720"/>
              <w:jc w:val="center"/>
              <w:textAlignment w:val="auto"/>
              <w:rPr>
                <w:rFonts w:ascii="方正小标宋简体" w:hAnsi="宋体" w:eastAsia="方正小标宋简体"/>
                <w:bCs/>
                <w:color w:val="000000" w:themeColor="text1"/>
                <w:sz w:val="36"/>
                <w:szCs w:val="36"/>
                <w:highlight w:val="none"/>
                <w14:textFill>
                  <w14:solidFill>
                    <w14:schemeClr w14:val="tx1"/>
                  </w14:solidFill>
                </w14:textFill>
              </w:rPr>
            </w:pPr>
          </w:p>
        </w:tc>
        <w:tc>
          <w:tcPr>
            <w:tcW w:w="2240" w:type="dxa"/>
            <w:vAlign w:val="center"/>
          </w:tcPr>
          <w:p>
            <w:pPr>
              <w:keepNext w:val="0"/>
              <w:keepLines w:val="0"/>
              <w:pageBreakBefore w:val="0"/>
              <w:widowControl w:val="0"/>
              <w:kinsoku/>
              <w:wordWrap/>
              <w:overflowPunct/>
              <w:topLinePunct w:val="0"/>
              <w:bidi w:val="0"/>
              <w:spacing w:line="560" w:lineRule="exact"/>
              <w:ind w:firstLine="720"/>
              <w:jc w:val="center"/>
              <w:textAlignment w:val="auto"/>
              <w:rPr>
                <w:rFonts w:ascii="方正小标宋简体" w:hAnsi="宋体" w:eastAsia="方正小标宋简体"/>
                <w:bCs/>
                <w:color w:val="000000" w:themeColor="text1"/>
                <w:sz w:val="36"/>
                <w:szCs w:val="36"/>
                <w:highlight w:val="none"/>
                <w14:textFill>
                  <w14:solidFill>
                    <w14:schemeClr w14:val="tx1"/>
                  </w14:solidFill>
                </w14:textFill>
              </w:rPr>
            </w:pPr>
          </w:p>
        </w:tc>
        <w:tc>
          <w:tcPr>
            <w:tcW w:w="1804" w:type="dxa"/>
            <w:vAlign w:val="center"/>
          </w:tcPr>
          <w:p>
            <w:pPr>
              <w:keepNext w:val="0"/>
              <w:keepLines w:val="0"/>
              <w:pageBreakBefore w:val="0"/>
              <w:widowControl w:val="0"/>
              <w:kinsoku/>
              <w:wordWrap/>
              <w:overflowPunct/>
              <w:topLinePunct w:val="0"/>
              <w:bidi w:val="0"/>
              <w:spacing w:line="560" w:lineRule="exact"/>
              <w:ind w:firstLine="720"/>
              <w:jc w:val="center"/>
              <w:textAlignment w:val="auto"/>
              <w:rPr>
                <w:rFonts w:ascii="方正小标宋简体" w:hAnsi="宋体" w:eastAsia="方正小标宋简体"/>
                <w:bCs/>
                <w:color w:val="000000" w:themeColor="text1"/>
                <w:sz w:val="36"/>
                <w:szCs w:val="36"/>
                <w:highlight w:val="none"/>
                <w14:textFill>
                  <w14:solidFill>
                    <w14:schemeClr w14:val="tx1"/>
                  </w14:solidFill>
                </w14:textFill>
              </w:rPr>
            </w:pPr>
          </w:p>
        </w:tc>
      </w:tr>
    </w:tbl>
    <w:p>
      <w:pPr>
        <w:pStyle w:val="10"/>
        <w:keepNext w:val="0"/>
        <w:keepLines w:val="0"/>
        <w:pageBreakBefore w:val="0"/>
        <w:widowControl w:val="0"/>
        <w:kinsoku/>
        <w:wordWrap/>
        <w:overflowPunct/>
        <w:topLinePunct w:val="0"/>
        <w:bidi w:val="0"/>
        <w:adjustRightInd w:val="0"/>
        <w:snapToGrid w:val="0"/>
        <w:spacing w:line="560" w:lineRule="exact"/>
        <w:ind w:left="840" w:hanging="840" w:hangingChars="300"/>
        <w:textAlignment w:val="auto"/>
        <w:rPr>
          <w:rFonts w:ascii="Times New Roman" w:hAnsi="Times New Roman" w:eastAsia="方正仿宋_GBK" w:cs="Times New Roman"/>
          <w:color w:val="000000" w:themeColor="text1"/>
          <w:sz w:val="28"/>
          <w:szCs w:val="21"/>
          <w:highlight w:val="none"/>
          <w14:textFill>
            <w14:solidFill>
              <w14:schemeClr w14:val="tx1"/>
            </w14:solidFill>
          </w14:textFill>
        </w:rPr>
      </w:pPr>
      <w:r>
        <w:rPr>
          <w:rFonts w:ascii="Times New Roman" w:hAnsi="Times New Roman" w:eastAsia="方正仿宋_GBK" w:cs="Times New Roman"/>
          <w:color w:val="000000" w:themeColor="text1"/>
          <w:sz w:val="28"/>
          <w:szCs w:val="21"/>
          <w:highlight w:val="none"/>
          <w14:textFill>
            <w14:solidFill>
              <w14:schemeClr w14:val="tx1"/>
            </w14:solidFill>
          </w14:textFill>
        </w:rPr>
        <w:t>注：1.</w:t>
      </w:r>
      <w:r>
        <w:rPr>
          <w:rFonts w:hint="eastAsia" w:ascii="Times New Roman" w:hAnsi="Times New Roman" w:eastAsia="方正仿宋_GBK" w:cs="Times New Roman"/>
          <w:color w:val="000000" w:themeColor="text1"/>
          <w:sz w:val="28"/>
          <w:szCs w:val="21"/>
          <w:highlight w:val="none"/>
          <w14:textFill>
            <w14:solidFill>
              <w14:schemeClr w14:val="tx1"/>
            </w14:solidFill>
          </w14:textFill>
        </w:rPr>
        <w:t>清真、夫妻请在备注后注明</w:t>
      </w:r>
      <w:r>
        <w:rPr>
          <w:rFonts w:ascii="Times New Roman" w:hAnsi="Times New Roman" w:eastAsia="方正仿宋_GBK" w:cs="Times New Roman"/>
          <w:color w:val="000000" w:themeColor="text1"/>
          <w:sz w:val="28"/>
          <w:szCs w:val="21"/>
          <w:highlight w:val="none"/>
          <w14:textFill>
            <w14:solidFill>
              <w14:schemeClr w14:val="tx1"/>
            </w14:solidFill>
          </w14:textFill>
        </w:rPr>
        <w:t>；</w:t>
      </w:r>
    </w:p>
    <w:p>
      <w:pPr>
        <w:pStyle w:val="10"/>
        <w:keepNext w:val="0"/>
        <w:keepLines w:val="0"/>
        <w:pageBreakBefore w:val="0"/>
        <w:widowControl w:val="0"/>
        <w:kinsoku/>
        <w:wordWrap/>
        <w:overflowPunct/>
        <w:topLinePunct w:val="0"/>
        <w:bidi w:val="0"/>
        <w:adjustRightInd w:val="0"/>
        <w:snapToGrid w:val="0"/>
        <w:spacing w:line="560" w:lineRule="exact"/>
        <w:ind w:left="575" w:leftChars="274" w:firstLine="0" w:firstLineChars="0"/>
        <w:textAlignment w:val="auto"/>
        <w:rPr>
          <w:rFonts w:ascii="Times New Roman" w:hAnsi="Times New Roman" w:eastAsia="方正仿宋_GBK" w:cs="Times New Roman"/>
          <w:color w:val="000000" w:themeColor="text1"/>
          <w:sz w:val="28"/>
          <w:szCs w:val="21"/>
          <w:highlight w:val="none"/>
          <w14:textFill>
            <w14:solidFill>
              <w14:schemeClr w14:val="tx1"/>
            </w14:solidFill>
          </w14:textFill>
        </w:rPr>
      </w:pPr>
      <w:r>
        <w:rPr>
          <w:rFonts w:ascii="Times New Roman" w:hAnsi="Times New Roman" w:eastAsia="方正仿宋_GBK" w:cs="Times New Roman"/>
          <w:color w:val="000000" w:themeColor="text1"/>
          <w:sz w:val="28"/>
          <w:szCs w:val="21"/>
          <w:highlight w:val="none"/>
          <w14:textFill>
            <w14:solidFill>
              <w14:schemeClr w14:val="tx1"/>
            </w14:solidFill>
          </w14:textFill>
        </w:rPr>
        <w:t>2.请于2023年5月</w:t>
      </w:r>
      <w:r>
        <w:rPr>
          <w:rFonts w:hint="eastAsia" w:ascii="Times New Roman" w:hAnsi="Times New Roman" w:eastAsia="方正仿宋_GBK" w:cs="Times New Roman"/>
          <w:color w:val="000000" w:themeColor="text1"/>
          <w:sz w:val="28"/>
          <w:szCs w:val="21"/>
          <w:highlight w:val="none"/>
          <w:lang w:val="en-US" w:eastAsia="zh-CN"/>
          <w14:textFill>
            <w14:solidFill>
              <w14:schemeClr w14:val="tx1"/>
            </w14:solidFill>
          </w14:textFill>
        </w:rPr>
        <w:t>30</w:t>
      </w:r>
      <w:r>
        <w:rPr>
          <w:rFonts w:ascii="Times New Roman" w:hAnsi="Times New Roman" w:eastAsia="方正仿宋_GBK" w:cs="Times New Roman"/>
          <w:color w:val="000000" w:themeColor="text1"/>
          <w:sz w:val="28"/>
          <w:szCs w:val="21"/>
          <w:highlight w:val="none"/>
          <w14:textFill>
            <w14:solidFill>
              <w14:schemeClr w14:val="tx1"/>
            </w14:solidFill>
          </w14:textFill>
        </w:rPr>
        <w:t>日前，以州、市为单位报送</w:t>
      </w:r>
      <w:r>
        <w:rPr>
          <w:rFonts w:hint="eastAsia" w:ascii="Times New Roman" w:hAnsi="Times New Roman" w:eastAsia="方正仿宋_GBK" w:cs="Times New Roman"/>
          <w:color w:val="000000" w:themeColor="text1"/>
          <w:sz w:val="28"/>
          <w:szCs w:val="21"/>
          <w:highlight w:val="none"/>
          <w14:textFill>
            <w14:solidFill>
              <w14:schemeClr w14:val="tx1"/>
            </w14:solidFill>
          </w14:textFill>
        </w:rPr>
        <w:t>省非遗</w:t>
      </w:r>
      <w:r>
        <w:rPr>
          <w:rFonts w:hint="eastAsia" w:ascii="Times New Roman" w:hAnsi="Times New Roman" w:eastAsia="方正仿宋_GBK" w:cs="Times New Roman"/>
          <w:color w:val="000000" w:themeColor="text1"/>
          <w:sz w:val="28"/>
          <w:szCs w:val="21"/>
          <w:highlight w:val="none"/>
          <w:lang w:eastAsia="zh-CN"/>
          <w14:textFill>
            <w14:solidFill>
              <w14:schemeClr w14:val="tx1"/>
            </w14:solidFill>
          </w14:textFill>
        </w:rPr>
        <w:t>保护</w:t>
      </w:r>
      <w:r>
        <w:rPr>
          <w:rFonts w:hint="eastAsia" w:ascii="Times New Roman" w:hAnsi="Times New Roman" w:eastAsia="方正仿宋_GBK" w:cs="Times New Roman"/>
          <w:color w:val="000000" w:themeColor="text1"/>
          <w:sz w:val="28"/>
          <w:szCs w:val="21"/>
          <w:highlight w:val="none"/>
          <w14:textFill>
            <w14:solidFill>
              <w14:schemeClr w14:val="tx1"/>
            </w14:solidFill>
          </w14:textFill>
        </w:rPr>
        <w:t>中心，邮箱：576087615@qq.com，联系人：吴雪娟，电话13608869375</w:t>
      </w:r>
      <w:r>
        <w:rPr>
          <w:rFonts w:ascii="Times New Roman" w:hAnsi="Times New Roman" w:eastAsia="方正仿宋_GBK" w:cs="Times New Roman"/>
          <w:color w:val="000000" w:themeColor="text1"/>
          <w:sz w:val="28"/>
          <w:szCs w:val="21"/>
          <w:highlight w:val="none"/>
          <w14:textFill>
            <w14:solidFill>
              <w14:schemeClr w14:val="tx1"/>
            </w14:solidFill>
          </w14:textFill>
        </w:rPr>
        <w:t>；</w:t>
      </w:r>
    </w:p>
    <w:p>
      <w:pPr>
        <w:pStyle w:val="10"/>
        <w:keepNext w:val="0"/>
        <w:keepLines w:val="0"/>
        <w:pageBreakBefore w:val="0"/>
        <w:widowControl w:val="0"/>
        <w:kinsoku/>
        <w:wordWrap/>
        <w:overflowPunct/>
        <w:topLinePunct w:val="0"/>
        <w:bidi w:val="0"/>
        <w:adjustRightInd w:val="0"/>
        <w:snapToGrid w:val="0"/>
        <w:spacing w:line="560" w:lineRule="exact"/>
        <w:ind w:left="575" w:leftChars="274" w:firstLine="0" w:firstLineChars="0"/>
        <w:textAlignment w:val="auto"/>
        <w:rPr>
          <w:rFonts w:ascii="Times New Roman" w:hAnsi="Times New Roman" w:eastAsia="方正仿宋_GBK" w:cs="Times New Roman"/>
          <w:color w:val="000000" w:themeColor="text1"/>
          <w:sz w:val="28"/>
          <w:szCs w:val="21"/>
          <w:highlight w:val="none"/>
          <w14:textFill>
            <w14:solidFill>
              <w14:schemeClr w14:val="tx1"/>
            </w14:solidFill>
          </w14:textFill>
        </w:rPr>
      </w:pPr>
      <w:r>
        <w:rPr>
          <w:rFonts w:ascii="Times New Roman" w:hAnsi="Times New Roman" w:eastAsia="方正仿宋_GBK" w:cs="Times New Roman"/>
          <w:color w:val="000000" w:themeColor="text1"/>
          <w:sz w:val="28"/>
          <w:szCs w:val="21"/>
          <w:highlight w:val="none"/>
          <w14:textFill>
            <w14:solidFill>
              <w14:schemeClr w14:val="tx1"/>
            </w14:solidFill>
          </w14:textFill>
        </w:rPr>
        <w:t>3.此表可扩展。</w:t>
      </w:r>
    </w:p>
    <w:sectPr>
      <w:footerReference r:id="rId7"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Adobe Kaiti Std R-5316-Identit">
    <w:altName w:val="宋体"/>
    <w:panose1 w:val="00000000000000000000"/>
    <w:charset w:val="86"/>
    <w:family w:val="auto"/>
    <w:pitch w:val="default"/>
    <w:sig w:usb0="00000000" w:usb1="00000000" w:usb2="00000010" w:usb3="00000000" w:csb0="00040000" w:csb1="00000000"/>
  </w:font>
  <w:font w:name="*Adobe Kaiti Std R-5315-Identit">
    <w:altName w:val="Segoe Print"/>
    <w:panose1 w:val="00000000000000000000"/>
    <w:charset w:val="00"/>
    <w:family w:val="auto"/>
    <w:pitch w:val="default"/>
    <w:sig w:usb0="00000000" w:usb1="00000000" w:usb2="00000000" w:usb3="00000000" w:csb0="0000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imes New Roman" w:hAnsi="Times New Roman" w:cs="Times New Roman"/>
        <w:sz w:val="28"/>
      </w:rPr>
    </w:pPr>
    <w:r>
      <w:rPr>
        <w:sz w:val="28"/>
      </w:rPr>
      <mc:AlternateContent>
        <mc:Choice Requires="wps">
          <w:drawing>
            <wp:anchor distT="0" distB="0" distL="114300" distR="114300" simplePos="0" relativeHeight="251658240" behindDoc="0" locked="0" layoutInCell="1" allowOverlap="1">
              <wp:simplePos x="0" y="0"/>
              <wp:positionH relativeFrom="margin">
                <wp:posOffset>4290060</wp:posOffset>
              </wp:positionH>
              <wp:positionV relativeFrom="paragraph">
                <wp:posOffset>20955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right"/>
                          </w:pPr>
                          <w:r>
                            <w:rPr>
                              <w:rFonts w:ascii="Times New Roman" w:hAnsi="Times New Roman" w:cs="Times New Roman"/>
                              <w:sz w:val="28"/>
                            </w:rPr>
                            <w:t xml:space="preserve">— </w:t>
                          </w:r>
                          <w:r>
                            <w:rPr>
                              <w:rFonts w:ascii="Times New Roman" w:hAnsi="Times New Roman" w:cs="Times New Roman"/>
                              <w:sz w:val="28"/>
                            </w:rPr>
                            <w:fldChar w:fldCharType="begin"/>
                          </w:r>
                          <w:r>
                            <w:rPr>
                              <w:rFonts w:ascii="Times New Roman" w:hAnsi="Times New Roman" w:cs="Times New Roman"/>
                              <w:sz w:val="28"/>
                            </w:rPr>
                            <w:instrText xml:space="preserve"> PAGE \* Arabic \* MERGEFORMAT </w:instrText>
                          </w:r>
                          <w:r>
                            <w:rPr>
                              <w:rFonts w:ascii="Times New Roman" w:hAnsi="Times New Roman" w:cs="Times New Roman"/>
                              <w:sz w:val="28"/>
                            </w:rPr>
                            <w:fldChar w:fldCharType="separate"/>
                          </w:r>
                          <w:r>
                            <w:rPr>
                              <w:rFonts w:ascii="Times New Roman" w:hAnsi="Times New Roman" w:cs="Times New Roman"/>
                              <w:sz w:val="28"/>
                            </w:rPr>
                            <w:t>3</w:t>
                          </w:r>
                          <w:r>
                            <w:rPr>
                              <w:rFonts w:ascii="Times New Roman" w:hAnsi="Times New Roman" w:cs="Times New Roman"/>
                              <w:sz w:val="28"/>
                            </w:rPr>
                            <w:fldChar w:fldCharType="end"/>
                          </w:r>
                          <w:r>
                            <w:rPr>
                              <w:rFonts w:ascii="Times New Roman" w:hAnsi="Times New Roman" w:cs="Times New Roman"/>
                              <w:sz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37.8pt;margin-top:1.65pt;height:144pt;width:144pt;mso-position-horizontal-relative:margin;mso-wrap-style:none;z-index:251658240;mso-width-relative:page;mso-height-relative:page;" filled="f" stroked="f" coordsize="21600,21600" o:gfxdata="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Ic/OdYAAAAJAQAADwAAAAAAAAABACAA&#10;AAAiAAAAZHJzL2Rvd25yZXYueG1sUEsBAhQAFAAAAAgAh07iQHP4ZNkPAgAABwQAAA4AAAAAAAAA&#10;AQAgAAAAJQEAAGRycy9lMm9Eb2MueG1sUEsFBgAAAAAGAAYAWQEAAKYFAAAAAA==&#10;">
              <v:fill on="f" focussize="0,0"/>
              <v:stroke on="f" weight="0.5pt"/>
              <v:imagedata o:title=""/>
              <o:lock v:ext="edit" aspectratio="f"/>
              <v:textbox inset="0mm,0mm,0mm,0mm" style="mso-fit-shape-to-text:t;">
                <w:txbxContent>
                  <w:p>
                    <w:pPr>
                      <w:pStyle w:val="4"/>
                      <w:jc w:val="right"/>
                    </w:pPr>
                    <w:r>
                      <w:rPr>
                        <w:rFonts w:ascii="Times New Roman" w:hAnsi="Times New Roman" w:cs="Times New Roman"/>
                        <w:sz w:val="28"/>
                      </w:rPr>
                      <w:t xml:space="preserve">— </w:t>
                    </w:r>
                    <w:r>
                      <w:rPr>
                        <w:rFonts w:ascii="Times New Roman" w:hAnsi="Times New Roman" w:cs="Times New Roman"/>
                        <w:sz w:val="28"/>
                      </w:rPr>
                      <w:fldChar w:fldCharType="begin"/>
                    </w:r>
                    <w:r>
                      <w:rPr>
                        <w:rFonts w:ascii="Times New Roman" w:hAnsi="Times New Roman" w:cs="Times New Roman"/>
                        <w:sz w:val="28"/>
                      </w:rPr>
                      <w:instrText xml:space="preserve"> PAGE \* Arabic \* MERGEFORMAT </w:instrText>
                    </w:r>
                    <w:r>
                      <w:rPr>
                        <w:rFonts w:ascii="Times New Roman" w:hAnsi="Times New Roman" w:cs="Times New Roman"/>
                        <w:sz w:val="28"/>
                      </w:rPr>
                      <w:fldChar w:fldCharType="separate"/>
                    </w:r>
                    <w:r>
                      <w:rPr>
                        <w:rFonts w:ascii="Times New Roman" w:hAnsi="Times New Roman" w:cs="Times New Roman"/>
                        <w:sz w:val="28"/>
                      </w:rPr>
                      <w:t>3</w:t>
                    </w:r>
                    <w:r>
                      <w:rPr>
                        <w:rFonts w:ascii="Times New Roman" w:hAnsi="Times New Roman" w:cs="Times New Roman"/>
                        <w:sz w:val="28"/>
                      </w:rPr>
                      <w:fldChar w:fldCharType="end"/>
                    </w:r>
                    <w:r>
                      <w:rPr>
                        <w:rFonts w:ascii="Times New Roman" w:hAnsi="Times New Roman" w:cs="Times New Roman"/>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imes New Roman" w:hAnsi="Times New Roman" w:cs="Times New Roman"/>
        <w:sz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518160</wp:posOffset>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ascii="Times New Roman" w:hAnsi="Times New Roman" w:cs="Times New Roman"/>
                              <w:sz w:val="28"/>
                            </w:rPr>
                            <w:t xml:space="preserve">— </w:t>
                          </w:r>
                          <w:r>
                            <w:rPr>
                              <w:rFonts w:ascii="Times New Roman" w:hAnsi="Times New Roman" w:cs="Times New Roman"/>
                              <w:sz w:val="28"/>
                            </w:rPr>
                            <w:fldChar w:fldCharType="begin"/>
                          </w:r>
                          <w:r>
                            <w:rPr>
                              <w:rFonts w:ascii="Times New Roman" w:hAnsi="Times New Roman" w:cs="Times New Roman"/>
                              <w:sz w:val="28"/>
                            </w:rPr>
                            <w:instrText xml:space="preserve"> PAGE \* Arabic \* MERGEFORMAT </w:instrText>
                          </w:r>
                          <w:r>
                            <w:rPr>
                              <w:rFonts w:ascii="Times New Roman" w:hAnsi="Times New Roman" w:cs="Times New Roman"/>
                              <w:sz w:val="28"/>
                            </w:rPr>
                            <w:fldChar w:fldCharType="separate"/>
                          </w:r>
                          <w:r>
                            <w:rPr>
                              <w:rFonts w:ascii="Times New Roman" w:hAnsi="Times New Roman" w:cs="Times New Roman"/>
                              <w:sz w:val="28"/>
                            </w:rPr>
                            <w:t>4</w:t>
                          </w:r>
                          <w:r>
                            <w:rPr>
                              <w:rFonts w:ascii="Times New Roman" w:hAnsi="Times New Roman" w:cs="Times New Roman"/>
                              <w:sz w:val="28"/>
                            </w:rPr>
                            <w:fldChar w:fldCharType="end"/>
                          </w:r>
                          <w:r>
                            <w:rPr>
                              <w:rFonts w:ascii="Times New Roman" w:hAnsi="Times New Roman" w:cs="Times New Roman"/>
                              <w:sz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left:40.8pt;margin-top:0pt;height:144pt;width:144pt;mso-position-horizontal-relative:margin;mso-wrap-style:none;z-index:251659264;mso-width-relative:page;mso-height-relative:page;" filled="f" stroked="f" coordsize="21600,21600" o:gfxdata="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1HJHf1AAAAAcBAAAPAAAAAAAAAAEAIAAA&#10;ACIAAABkcnMvZG93bnJldi54bWxQSwECFAAUAAAACACHTuJANbgGmxACAAAHBAAADgAAAAAAAAAB&#10;ACAAAAAjAQAAZHJzL2Uyb0RvYy54bWxQSwUGAAAAAAYABgBZAQAApQUAAAAA&#10;">
              <v:fill on="f" focussize="0,0"/>
              <v:stroke on="f" weight="0.5pt"/>
              <v:imagedata o:title=""/>
              <o:lock v:ext="edit" aspectratio="f"/>
              <v:textbox inset="0mm,0mm,0mm,0mm" style="mso-fit-shape-to-text:t;">
                <w:txbxContent>
                  <w:p>
                    <w:pPr>
                      <w:pStyle w:val="4"/>
                    </w:pPr>
                    <w:r>
                      <w:rPr>
                        <w:rFonts w:ascii="Times New Roman" w:hAnsi="Times New Roman" w:cs="Times New Roman"/>
                        <w:sz w:val="28"/>
                      </w:rPr>
                      <w:t xml:space="preserve">— </w:t>
                    </w:r>
                    <w:r>
                      <w:rPr>
                        <w:rFonts w:ascii="Times New Roman" w:hAnsi="Times New Roman" w:cs="Times New Roman"/>
                        <w:sz w:val="28"/>
                      </w:rPr>
                      <w:fldChar w:fldCharType="begin"/>
                    </w:r>
                    <w:r>
                      <w:rPr>
                        <w:rFonts w:ascii="Times New Roman" w:hAnsi="Times New Roman" w:cs="Times New Roman"/>
                        <w:sz w:val="28"/>
                      </w:rPr>
                      <w:instrText xml:space="preserve"> PAGE \* Arabic \* MERGEFORMAT </w:instrText>
                    </w:r>
                    <w:r>
                      <w:rPr>
                        <w:rFonts w:ascii="Times New Roman" w:hAnsi="Times New Roman" w:cs="Times New Roman"/>
                        <w:sz w:val="28"/>
                      </w:rPr>
                      <w:fldChar w:fldCharType="separate"/>
                    </w:r>
                    <w:r>
                      <w:rPr>
                        <w:rFonts w:ascii="Times New Roman" w:hAnsi="Times New Roman" w:cs="Times New Roman"/>
                        <w:sz w:val="28"/>
                      </w:rPr>
                      <w:t>4</w:t>
                    </w:r>
                    <w:r>
                      <w:rPr>
                        <w:rFonts w:ascii="Times New Roman" w:hAnsi="Times New Roman" w:cs="Times New Roman"/>
                        <w:sz w:val="28"/>
                      </w:rPr>
                      <w:fldChar w:fldCharType="end"/>
                    </w:r>
                    <w:r>
                      <w:rPr>
                        <w:rFonts w:ascii="Times New Roman" w:hAnsi="Times New Roman" w:cs="Times New Roman"/>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imes New Roman" w:hAnsi="Times New Roman" w:cs="Times New Roman"/>
        <w:sz w:val="28"/>
      </w:rPr>
    </w:pPr>
    <w:r>
      <w:rPr>
        <w:sz w:val="28"/>
      </w:rPr>
      <mc:AlternateContent>
        <mc:Choice Requires="wps">
          <w:drawing>
            <wp:anchor distT="0" distB="0" distL="114300" distR="114300" simplePos="0" relativeHeight="251658240" behindDoc="0" locked="0" layoutInCell="1" allowOverlap="1">
              <wp:simplePos x="0" y="0"/>
              <wp:positionH relativeFrom="margin">
                <wp:posOffset>4290060</wp:posOffset>
              </wp:positionH>
              <wp:positionV relativeFrom="paragraph">
                <wp:posOffset>20955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right"/>
                          </w:pPr>
                          <w:r>
                            <w:rPr>
                              <w:rFonts w:ascii="Times New Roman" w:hAnsi="Times New Roman" w:cs="Times New Roman"/>
                              <w:sz w:val="28"/>
                            </w:rPr>
                            <w:t xml:space="preserve">— </w:t>
                          </w:r>
                          <w:r>
                            <w:rPr>
                              <w:rFonts w:ascii="Times New Roman" w:hAnsi="Times New Roman" w:cs="Times New Roman"/>
                              <w:sz w:val="28"/>
                            </w:rPr>
                            <w:fldChar w:fldCharType="begin"/>
                          </w:r>
                          <w:r>
                            <w:rPr>
                              <w:rFonts w:ascii="Times New Roman" w:hAnsi="Times New Roman" w:cs="Times New Roman"/>
                              <w:sz w:val="28"/>
                            </w:rPr>
                            <w:instrText xml:space="preserve"> PAGE \* Arabic \* MERGEFORMAT </w:instrText>
                          </w:r>
                          <w:r>
                            <w:rPr>
                              <w:rFonts w:ascii="Times New Roman" w:hAnsi="Times New Roman" w:cs="Times New Roman"/>
                              <w:sz w:val="28"/>
                            </w:rPr>
                            <w:fldChar w:fldCharType="separate"/>
                          </w:r>
                          <w:r>
                            <w:rPr>
                              <w:rFonts w:ascii="Times New Roman" w:hAnsi="Times New Roman" w:cs="Times New Roman"/>
                              <w:sz w:val="28"/>
                            </w:rPr>
                            <w:t>3</w:t>
                          </w:r>
                          <w:r>
                            <w:rPr>
                              <w:rFonts w:ascii="Times New Roman" w:hAnsi="Times New Roman" w:cs="Times New Roman"/>
                              <w:sz w:val="28"/>
                            </w:rPr>
                            <w:fldChar w:fldCharType="end"/>
                          </w:r>
                          <w:r>
                            <w:rPr>
                              <w:rFonts w:ascii="Times New Roman" w:hAnsi="Times New Roman" w:cs="Times New Roman"/>
                              <w:sz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37.8pt;margin-top:1.65pt;height:144pt;width:144pt;mso-position-horizontal-relative:margin;mso-wrap-style:none;z-index:251658240;mso-width-relative:page;mso-height-relative:page;" filled="f" stroked="f" coordsize="21600,21600" o:gfxdata="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ghz851gAAAAkBAAAPAAAAAAAAAAEAIAAA&#10;ACIAAABkcnMvZG93bnJldi54bWxQSwECFAAUAAAACACHTuJA+k7mmg4CAAAHBAAADgAAAAAAAAAB&#10;ACAAAAAlAQAAZHJzL2Uyb0RvYy54bWxQSwUGAAAAAAYABgBZAQAApQUAAAAA&#10;">
              <v:fill on="f" focussize="0,0"/>
              <v:stroke on="f" weight="0.5pt"/>
              <v:imagedata o:title=""/>
              <o:lock v:ext="edit" aspectratio="f"/>
              <v:textbox inset="0mm,0mm,0mm,0mm" style="mso-fit-shape-to-text:t;">
                <w:txbxContent>
                  <w:p>
                    <w:pPr>
                      <w:pStyle w:val="4"/>
                      <w:jc w:val="right"/>
                    </w:pPr>
                    <w:r>
                      <w:rPr>
                        <w:rFonts w:ascii="Times New Roman" w:hAnsi="Times New Roman" w:cs="Times New Roman"/>
                        <w:sz w:val="28"/>
                      </w:rPr>
                      <w:t xml:space="preserve">— </w:t>
                    </w:r>
                    <w:r>
                      <w:rPr>
                        <w:rFonts w:ascii="Times New Roman" w:hAnsi="Times New Roman" w:cs="Times New Roman"/>
                        <w:sz w:val="28"/>
                      </w:rPr>
                      <w:fldChar w:fldCharType="begin"/>
                    </w:r>
                    <w:r>
                      <w:rPr>
                        <w:rFonts w:ascii="Times New Roman" w:hAnsi="Times New Roman" w:cs="Times New Roman"/>
                        <w:sz w:val="28"/>
                      </w:rPr>
                      <w:instrText xml:space="preserve"> PAGE \* Arabic \* MERGEFORMAT </w:instrText>
                    </w:r>
                    <w:r>
                      <w:rPr>
                        <w:rFonts w:ascii="Times New Roman" w:hAnsi="Times New Roman" w:cs="Times New Roman"/>
                        <w:sz w:val="28"/>
                      </w:rPr>
                      <w:fldChar w:fldCharType="separate"/>
                    </w:r>
                    <w:r>
                      <w:rPr>
                        <w:rFonts w:ascii="Times New Roman" w:hAnsi="Times New Roman" w:cs="Times New Roman"/>
                        <w:sz w:val="28"/>
                      </w:rPr>
                      <w:t>3</w:t>
                    </w:r>
                    <w:r>
                      <w:rPr>
                        <w:rFonts w:ascii="Times New Roman" w:hAnsi="Times New Roman" w:cs="Times New Roman"/>
                        <w:sz w:val="28"/>
                      </w:rPr>
                      <w:fldChar w:fldCharType="end"/>
                    </w:r>
                    <w:r>
                      <w:rPr>
                        <w:rFonts w:ascii="Times New Roman" w:hAnsi="Times New Roman" w:cs="Times New Roman"/>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564"/>
    <w:rsid w:val="00001F70"/>
    <w:rsid w:val="00030C39"/>
    <w:rsid w:val="00053EC7"/>
    <w:rsid w:val="001360CE"/>
    <w:rsid w:val="00166E82"/>
    <w:rsid w:val="001B025E"/>
    <w:rsid w:val="001E2C22"/>
    <w:rsid w:val="002F31E2"/>
    <w:rsid w:val="00316669"/>
    <w:rsid w:val="00347DD0"/>
    <w:rsid w:val="00376BFE"/>
    <w:rsid w:val="003B644E"/>
    <w:rsid w:val="0041715B"/>
    <w:rsid w:val="004234A9"/>
    <w:rsid w:val="00423B99"/>
    <w:rsid w:val="00462876"/>
    <w:rsid w:val="00467477"/>
    <w:rsid w:val="004932B7"/>
    <w:rsid w:val="004A1EFB"/>
    <w:rsid w:val="004F1813"/>
    <w:rsid w:val="00505352"/>
    <w:rsid w:val="00506FAC"/>
    <w:rsid w:val="00525C7B"/>
    <w:rsid w:val="0053112C"/>
    <w:rsid w:val="00537FE0"/>
    <w:rsid w:val="005C3DE3"/>
    <w:rsid w:val="005E3C41"/>
    <w:rsid w:val="005E59E2"/>
    <w:rsid w:val="00602796"/>
    <w:rsid w:val="006A0837"/>
    <w:rsid w:val="006E4341"/>
    <w:rsid w:val="007726C3"/>
    <w:rsid w:val="00795DDD"/>
    <w:rsid w:val="00796AD0"/>
    <w:rsid w:val="007B2114"/>
    <w:rsid w:val="007B31E7"/>
    <w:rsid w:val="008327E2"/>
    <w:rsid w:val="00843A2B"/>
    <w:rsid w:val="00856CDD"/>
    <w:rsid w:val="00874763"/>
    <w:rsid w:val="00886BB0"/>
    <w:rsid w:val="008B10D5"/>
    <w:rsid w:val="0090619B"/>
    <w:rsid w:val="00947564"/>
    <w:rsid w:val="009668AA"/>
    <w:rsid w:val="009A4976"/>
    <w:rsid w:val="00A96B4F"/>
    <w:rsid w:val="00AA6B38"/>
    <w:rsid w:val="00AE4BA0"/>
    <w:rsid w:val="00B133F4"/>
    <w:rsid w:val="00B44934"/>
    <w:rsid w:val="00B47B45"/>
    <w:rsid w:val="00B636EE"/>
    <w:rsid w:val="00B6555F"/>
    <w:rsid w:val="00C06C4C"/>
    <w:rsid w:val="00C251B8"/>
    <w:rsid w:val="00C26CDB"/>
    <w:rsid w:val="00C31FE4"/>
    <w:rsid w:val="00CC1559"/>
    <w:rsid w:val="00CD29CA"/>
    <w:rsid w:val="00CF4ADB"/>
    <w:rsid w:val="00D04C3E"/>
    <w:rsid w:val="00D55138"/>
    <w:rsid w:val="00D71B8D"/>
    <w:rsid w:val="00D85E1C"/>
    <w:rsid w:val="00E048A1"/>
    <w:rsid w:val="00E51A3C"/>
    <w:rsid w:val="00EA3411"/>
    <w:rsid w:val="00EA4419"/>
    <w:rsid w:val="00F03BB0"/>
    <w:rsid w:val="00F1192D"/>
    <w:rsid w:val="00F270E5"/>
    <w:rsid w:val="00F8145D"/>
    <w:rsid w:val="00F86B4C"/>
    <w:rsid w:val="00FD5834"/>
    <w:rsid w:val="00FE1C39"/>
    <w:rsid w:val="0ACF615B"/>
    <w:rsid w:val="0CD934E9"/>
    <w:rsid w:val="0F0D1711"/>
    <w:rsid w:val="0F5E158A"/>
    <w:rsid w:val="194C2544"/>
    <w:rsid w:val="19A35B4B"/>
    <w:rsid w:val="1EE557F1"/>
    <w:rsid w:val="1FF770E6"/>
    <w:rsid w:val="28927C43"/>
    <w:rsid w:val="28A24C14"/>
    <w:rsid w:val="293A506E"/>
    <w:rsid w:val="2AC96C14"/>
    <w:rsid w:val="2B721731"/>
    <w:rsid w:val="2C1710F6"/>
    <w:rsid w:val="2DF33CAF"/>
    <w:rsid w:val="361A4523"/>
    <w:rsid w:val="3C3A544A"/>
    <w:rsid w:val="3E6EA60A"/>
    <w:rsid w:val="44D334F5"/>
    <w:rsid w:val="459772B6"/>
    <w:rsid w:val="46CD6F3A"/>
    <w:rsid w:val="48192D3B"/>
    <w:rsid w:val="49564941"/>
    <w:rsid w:val="4B122CFD"/>
    <w:rsid w:val="4E9B1D9E"/>
    <w:rsid w:val="54232762"/>
    <w:rsid w:val="55B33A59"/>
    <w:rsid w:val="56492937"/>
    <w:rsid w:val="5F7424C7"/>
    <w:rsid w:val="606E7FD7"/>
    <w:rsid w:val="632A58CE"/>
    <w:rsid w:val="6BE81B3E"/>
    <w:rsid w:val="6F141E3A"/>
    <w:rsid w:val="71870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paragraph" w:customStyle="1" w:styleId="10">
    <w:name w:val="正文缩进1"/>
    <w:basedOn w:val="1"/>
    <w:qFormat/>
    <w:uiPriority w:val="0"/>
    <w:pPr>
      <w:ind w:firstLine="420" w:firstLineChars="200"/>
    </w:pPr>
    <w:rPr>
      <w:rFonts w:ascii="仿宋" w:hAnsi="仿宋" w:eastAsia="仿宋" w:cs="仿宋"/>
      <w:sz w:val="32"/>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日期 字符"/>
    <w:basedOn w:val="8"/>
    <w:link w:val="2"/>
    <w:semiHidden/>
    <w:qFormat/>
    <w:uiPriority w:val="99"/>
    <w:rPr>
      <w:kern w:val="2"/>
      <w:sz w:val="21"/>
      <w:szCs w:val="22"/>
    </w:rPr>
  </w:style>
  <w:style w:type="character" w:customStyle="1" w:styleId="14">
    <w:name w:val="批注框文本 字符"/>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3091</Words>
  <Characters>3270</Characters>
  <Lines>26</Lines>
  <Paragraphs>7</Paragraphs>
  <TotalTime>7</TotalTime>
  <ScaleCrop>false</ScaleCrop>
  <LinksUpToDate>false</LinksUpToDate>
  <CharactersWithSpaces>3427</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2023-05-17T10:39:00Z</dcterms:created>
  <dc:creator>王晓亮</dc:creator>
  <cp:lastModifiedBy>周毅</cp:lastModifiedBy>
  <cp:lastPrinted>2023-05-25T00:59:11Z</cp:lastPrinted>
  <dcterms:modified xsi:type="dcterms:W3CDTF">2023-05-25T01:01:37Z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